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5B" w:rsidRDefault="0039105B" w:rsidP="0039105B">
      <w:pPr>
        <w:spacing w:after="0"/>
        <w:ind w:firstLine="4111"/>
        <w:jc w:val="right"/>
        <w:rPr>
          <w:rFonts w:ascii="Times New Roman" w:hAnsi="Times New Roman" w:cs="Times New Roman"/>
          <w:sz w:val="24"/>
          <w:szCs w:val="24"/>
        </w:rPr>
      </w:pPr>
      <w:r>
        <w:rPr>
          <w:rFonts w:ascii="Times New Roman" w:hAnsi="Times New Roman" w:cs="Times New Roman"/>
          <w:sz w:val="24"/>
          <w:szCs w:val="24"/>
        </w:rPr>
        <w:t>Приложение 2 к решению думы Андрюшинского муниципального образования № 45 от 7 ноября 2016 года.</w:t>
      </w: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456DD0" w:rsidRPr="009E62C6" w:rsidRDefault="00456DD0" w:rsidP="002137D3">
      <w:pPr>
        <w:spacing w:after="0"/>
        <w:ind w:firstLine="709"/>
        <w:jc w:val="center"/>
        <w:rPr>
          <w:rFonts w:ascii="Times New Roman" w:hAnsi="Times New Roman" w:cs="Times New Roman"/>
          <w:b/>
          <w:color w:val="FF0000"/>
          <w:sz w:val="24"/>
          <w:szCs w:val="24"/>
        </w:rPr>
      </w:pPr>
    </w:p>
    <w:p w:rsidR="00456DD0" w:rsidRPr="009E62C6" w:rsidRDefault="00456DD0"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24"/>
          <w:szCs w:val="24"/>
        </w:rPr>
      </w:pPr>
    </w:p>
    <w:p w:rsidR="002137D3" w:rsidRPr="009E62C6" w:rsidRDefault="002137D3" w:rsidP="002137D3">
      <w:pPr>
        <w:spacing w:after="0"/>
        <w:ind w:firstLine="709"/>
        <w:jc w:val="center"/>
        <w:rPr>
          <w:rFonts w:ascii="Times New Roman" w:hAnsi="Times New Roman" w:cs="Times New Roman"/>
          <w:b/>
          <w:color w:val="FF0000"/>
          <w:sz w:val="32"/>
          <w:szCs w:val="24"/>
        </w:rPr>
      </w:pPr>
    </w:p>
    <w:p w:rsidR="0069369C" w:rsidRPr="009E62C6" w:rsidRDefault="0069369C" w:rsidP="008A66D9">
      <w:pPr>
        <w:spacing w:after="0"/>
        <w:jc w:val="center"/>
        <w:rPr>
          <w:rFonts w:ascii="Times New Roman" w:hAnsi="Times New Roman" w:cs="Times New Roman"/>
          <w:b/>
          <w:sz w:val="36"/>
          <w:szCs w:val="24"/>
        </w:rPr>
      </w:pPr>
      <w:r w:rsidRPr="009E62C6">
        <w:rPr>
          <w:rFonts w:ascii="Times New Roman" w:hAnsi="Times New Roman" w:cs="Times New Roman"/>
          <w:b/>
          <w:sz w:val="36"/>
          <w:szCs w:val="24"/>
        </w:rPr>
        <w:t>МЕСТНЫЕ НОРМАТИВЫ</w:t>
      </w:r>
    </w:p>
    <w:p w:rsidR="0069369C" w:rsidRPr="009E62C6" w:rsidRDefault="0069369C" w:rsidP="008A66D9">
      <w:pPr>
        <w:spacing w:after="0"/>
        <w:jc w:val="center"/>
        <w:rPr>
          <w:rFonts w:ascii="Times New Roman" w:hAnsi="Times New Roman" w:cs="Times New Roman"/>
          <w:b/>
          <w:bCs/>
          <w:sz w:val="36"/>
          <w:szCs w:val="24"/>
        </w:rPr>
      </w:pPr>
      <w:r w:rsidRPr="009E62C6">
        <w:rPr>
          <w:rFonts w:ascii="Times New Roman" w:hAnsi="Times New Roman" w:cs="Times New Roman"/>
          <w:b/>
          <w:sz w:val="36"/>
          <w:szCs w:val="24"/>
        </w:rPr>
        <w:t>ГРАДОСТРОИТЕЛЬНОГО ПРОЕКТИРОВАНИЯ</w:t>
      </w:r>
    </w:p>
    <w:p w:rsidR="0069369C" w:rsidRPr="009E62C6" w:rsidRDefault="009E62C6" w:rsidP="008A66D9">
      <w:pPr>
        <w:spacing w:after="0"/>
        <w:jc w:val="center"/>
        <w:rPr>
          <w:rFonts w:ascii="Times New Roman" w:hAnsi="Times New Roman" w:cs="Times New Roman"/>
          <w:b/>
          <w:bCs/>
          <w:sz w:val="36"/>
          <w:szCs w:val="24"/>
        </w:rPr>
      </w:pPr>
      <w:r w:rsidRPr="009E62C6">
        <w:rPr>
          <w:rFonts w:ascii="Times New Roman" w:hAnsi="Times New Roman" w:cs="Times New Roman"/>
          <w:b/>
          <w:bCs/>
          <w:sz w:val="36"/>
          <w:szCs w:val="24"/>
        </w:rPr>
        <w:t>АНДРЮШИНСКОГО</w:t>
      </w:r>
      <w:r w:rsidR="008275DD" w:rsidRPr="009E62C6">
        <w:rPr>
          <w:rFonts w:ascii="Times New Roman" w:hAnsi="Times New Roman" w:cs="Times New Roman"/>
          <w:b/>
          <w:bCs/>
          <w:sz w:val="36"/>
          <w:szCs w:val="24"/>
        </w:rPr>
        <w:t xml:space="preserve"> МУНИЦИПАЛЬНОГО ОБРАЗОВАНИЯ</w:t>
      </w:r>
    </w:p>
    <w:p w:rsidR="0069369C" w:rsidRPr="009E62C6" w:rsidRDefault="008275DD" w:rsidP="008A66D9">
      <w:pPr>
        <w:spacing w:after="0"/>
        <w:jc w:val="center"/>
        <w:rPr>
          <w:rFonts w:ascii="Times New Roman" w:hAnsi="Times New Roman" w:cs="Times New Roman"/>
          <w:b/>
          <w:bCs/>
          <w:sz w:val="36"/>
          <w:szCs w:val="24"/>
        </w:rPr>
      </w:pPr>
      <w:r w:rsidRPr="009E62C6">
        <w:rPr>
          <w:rFonts w:ascii="Times New Roman" w:hAnsi="Times New Roman" w:cs="Times New Roman"/>
          <w:b/>
          <w:bCs/>
          <w:sz w:val="36"/>
          <w:szCs w:val="24"/>
        </w:rPr>
        <w:t>КУЙТУНСКОГО</w:t>
      </w:r>
      <w:r w:rsidR="0069369C" w:rsidRPr="009E62C6">
        <w:rPr>
          <w:rFonts w:ascii="Times New Roman" w:hAnsi="Times New Roman" w:cs="Times New Roman"/>
          <w:b/>
          <w:bCs/>
          <w:sz w:val="36"/>
          <w:szCs w:val="24"/>
        </w:rPr>
        <w:t xml:space="preserve"> РАЙОНА</w:t>
      </w:r>
    </w:p>
    <w:p w:rsidR="0069369C" w:rsidRPr="009E62C6" w:rsidRDefault="0069369C" w:rsidP="008A66D9">
      <w:pPr>
        <w:spacing w:after="0"/>
        <w:jc w:val="center"/>
        <w:rPr>
          <w:rFonts w:ascii="Times New Roman" w:hAnsi="Times New Roman" w:cs="Times New Roman"/>
          <w:b/>
          <w:bCs/>
          <w:sz w:val="36"/>
          <w:szCs w:val="24"/>
        </w:rPr>
      </w:pPr>
      <w:r w:rsidRPr="009E62C6">
        <w:rPr>
          <w:rFonts w:ascii="Times New Roman" w:hAnsi="Times New Roman" w:cs="Times New Roman"/>
          <w:b/>
          <w:bCs/>
          <w:sz w:val="36"/>
          <w:szCs w:val="24"/>
        </w:rPr>
        <w:t>ИРКУТСКОЙ ОБЛАСТИ</w:t>
      </w:r>
    </w:p>
    <w:p w:rsidR="00AF3A83" w:rsidRPr="009E62C6" w:rsidRDefault="00AF3A83" w:rsidP="008A66D9">
      <w:pPr>
        <w:spacing w:after="0"/>
        <w:jc w:val="center"/>
        <w:rPr>
          <w:rFonts w:ascii="Times New Roman" w:hAnsi="Times New Roman" w:cs="Times New Roman"/>
          <w:b/>
          <w:bCs/>
          <w:sz w:val="36"/>
          <w:szCs w:val="24"/>
        </w:rPr>
      </w:pPr>
    </w:p>
    <w:p w:rsidR="00AF3A83" w:rsidRPr="009E62C6" w:rsidRDefault="00AF3A83" w:rsidP="008A66D9">
      <w:pPr>
        <w:spacing w:after="0"/>
        <w:jc w:val="center"/>
        <w:rPr>
          <w:rFonts w:ascii="Times New Roman" w:hAnsi="Times New Roman" w:cs="Times New Roman"/>
          <w:b/>
          <w:bCs/>
          <w:sz w:val="36"/>
          <w:szCs w:val="24"/>
        </w:rPr>
      </w:pPr>
    </w:p>
    <w:p w:rsidR="00AF3A83" w:rsidRPr="009E62C6" w:rsidRDefault="00AF3A83" w:rsidP="008A66D9">
      <w:pPr>
        <w:spacing w:after="0"/>
        <w:jc w:val="center"/>
        <w:rPr>
          <w:rFonts w:ascii="Times New Roman" w:hAnsi="Times New Roman" w:cs="Times New Roman"/>
          <w:b/>
          <w:bCs/>
          <w:sz w:val="36"/>
          <w:szCs w:val="24"/>
        </w:rPr>
      </w:pPr>
    </w:p>
    <w:p w:rsidR="00AF3A83" w:rsidRPr="009E62C6" w:rsidRDefault="00AF3A83" w:rsidP="008A66D9">
      <w:pPr>
        <w:spacing w:after="0"/>
        <w:jc w:val="center"/>
        <w:rPr>
          <w:rFonts w:ascii="Times New Roman" w:hAnsi="Times New Roman" w:cs="Times New Roman"/>
          <w:b/>
          <w:bCs/>
          <w:sz w:val="36"/>
          <w:szCs w:val="24"/>
        </w:rPr>
      </w:pPr>
    </w:p>
    <w:p w:rsidR="00AF3A83" w:rsidRPr="009E62C6" w:rsidRDefault="001968F3" w:rsidP="008A66D9">
      <w:pPr>
        <w:spacing w:after="0"/>
        <w:jc w:val="center"/>
        <w:rPr>
          <w:rFonts w:ascii="Times New Roman" w:hAnsi="Times New Roman" w:cs="Times New Roman"/>
          <w:b/>
          <w:bCs/>
          <w:sz w:val="36"/>
          <w:szCs w:val="24"/>
        </w:rPr>
      </w:pPr>
      <w:r w:rsidRPr="009E62C6">
        <w:rPr>
          <w:rFonts w:ascii="Times New Roman" w:hAnsi="Times New Roman" w:cs="Times New Roman"/>
          <w:b/>
          <w:bCs/>
          <w:sz w:val="36"/>
          <w:szCs w:val="24"/>
        </w:rPr>
        <w:t>ЧАСТЬ 2</w:t>
      </w: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69369C" w:rsidRPr="009E62C6" w:rsidRDefault="0069369C" w:rsidP="002137D3">
      <w:pPr>
        <w:spacing w:after="0"/>
        <w:ind w:firstLine="709"/>
        <w:jc w:val="both"/>
        <w:rPr>
          <w:rFonts w:ascii="Times New Roman" w:hAnsi="Times New Roman" w:cs="Times New Roman"/>
          <w:sz w:val="24"/>
          <w:szCs w:val="24"/>
        </w:rPr>
      </w:pPr>
    </w:p>
    <w:p w:rsidR="002137D3" w:rsidRPr="009E62C6" w:rsidRDefault="002137D3" w:rsidP="002137D3">
      <w:pPr>
        <w:spacing w:after="0"/>
        <w:ind w:firstLine="709"/>
        <w:jc w:val="both"/>
        <w:rPr>
          <w:rFonts w:ascii="Times New Roman" w:hAnsi="Times New Roman" w:cs="Times New Roman"/>
          <w:sz w:val="24"/>
          <w:szCs w:val="24"/>
        </w:rPr>
      </w:pPr>
    </w:p>
    <w:p w:rsidR="002137D3" w:rsidRPr="009E62C6" w:rsidRDefault="002137D3" w:rsidP="002137D3">
      <w:pPr>
        <w:spacing w:after="0"/>
        <w:ind w:firstLine="709"/>
        <w:jc w:val="both"/>
        <w:rPr>
          <w:rFonts w:ascii="Times New Roman" w:hAnsi="Times New Roman" w:cs="Times New Roman"/>
          <w:sz w:val="24"/>
          <w:szCs w:val="24"/>
        </w:rPr>
      </w:pPr>
    </w:p>
    <w:p w:rsidR="002137D3" w:rsidRPr="009E62C6" w:rsidRDefault="002137D3" w:rsidP="002137D3">
      <w:pPr>
        <w:spacing w:after="0"/>
        <w:ind w:firstLine="709"/>
        <w:jc w:val="both"/>
        <w:rPr>
          <w:rFonts w:ascii="Times New Roman" w:hAnsi="Times New Roman" w:cs="Times New Roman"/>
          <w:sz w:val="24"/>
          <w:szCs w:val="24"/>
        </w:rPr>
      </w:pPr>
    </w:p>
    <w:p w:rsidR="00276AC7" w:rsidRPr="009E62C6" w:rsidRDefault="00276AC7" w:rsidP="002137D3">
      <w:pPr>
        <w:spacing w:after="0"/>
        <w:ind w:firstLine="709"/>
        <w:jc w:val="center"/>
        <w:rPr>
          <w:rFonts w:ascii="Times New Roman" w:hAnsi="Times New Roman" w:cs="Times New Roman"/>
          <w:sz w:val="24"/>
          <w:szCs w:val="24"/>
        </w:rPr>
      </w:pPr>
    </w:p>
    <w:p w:rsidR="00276AC7" w:rsidRPr="009E62C6" w:rsidRDefault="00276AC7" w:rsidP="002137D3">
      <w:pPr>
        <w:spacing w:after="0"/>
        <w:ind w:firstLine="709"/>
        <w:jc w:val="center"/>
        <w:rPr>
          <w:rFonts w:ascii="Times New Roman" w:hAnsi="Times New Roman" w:cs="Times New Roman"/>
          <w:sz w:val="24"/>
          <w:szCs w:val="24"/>
        </w:rPr>
      </w:pPr>
    </w:p>
    <w:p w:rsidR="00276AC7" w:rsidRPr="009E62C6" w:rsidRDefault="0069369C" w:rsidP="005A5A44">
      <w:pPr>
        <w:spacing w:after="0"/>
        <w:jc w:val="center"/>
        <w:rPr>
          <w:rFonts w:ascii="Times New Roman" w:hAnsi="Times New Roman" w:cs="Times New Roman"/>
          <w:sz w:val="24"/>
          <w:szCs w:val="24"/>
        </w:rPr>
      </w:pPr>
      <w:r w:rsidRPr="009E62C6">
        <w:rPr>
          <w:rFonts w:ascii="Times New Roman" w:hAnsi="Times New Roman" w:cs="Times New Roman"/>
          <w:sz w:val="24"/>
          <w:szCs w:val="24"/>
        </w:rPr>
        <w:lastRenderedPageBreak/>
        <w:t>2016</w:t>
      </w:r>
      <w:r w:rsidR="00744090" w:rsidRPr="009E62C6">
        <w:rPr>
          <w:rFonts w:ascii="Times New Roman" w:hAnsi="Times New Roman" w:cs="Times New Roman"/>
          <w:sz w:val="24"/>
          <w:szCs w:val="24"/>
        </w:rPr>
        <w:t xml:space="preserve"> </w:t>
      </w:r>
      <w:r w:rsidR="005A5A44" w:rsidRPr="009E62C6">
        <w:rPr>
          <w:rFonts w:ascii="Times New Roman" w:hAnsi="Times New Roman" w:cs="Times New Roman"/>
          <w:sz w:val="24"/>
          <w:szCs w:val="24"/>
        </w:rPr>
        <w:t>г</w:t>
      </w:r>
      <w:r w:rsidR="00FB7093" w:rsidRPr="009E62C6">
        <w:rPr>
          <w:rFonts w:ascii="Times New Roman" w:hAnsi="Times New Roman" w:cs="Times New Roman"/>
          <w:sz w:val="24"/>
          <w:szCs w:val="24"/>
        </w:rPr>
        <w:t>.</w:t>
      </w:r>
    </w:p>
    <w:p w:rsidR="00320F96" w:rsidRDefault="00320F96" w:rsidP="00320F96">
      <w:pPr>
        <w:rPr>
          <w:b/>
          <w:bCs/>
        </w:rPr>
      </w:pPr>
      <w:bookmarkStart w:id="0" w:name="_Toc453536637"/>
      <w:bookmarkStart w:id="1" w:name="_Toc454995262"/>
      <w:bookmarkStart w:id="2" w:name="_Toc455170839"/>
    </w:p>
    <w:sdt>
      <w:sdtPr>
        <w:rPr>
          <w:b/>
          <w:bCs/>
        </w:rPr>
        <w:id w:val="4505231"/>
        <w:docPartObj>
          <w:docPartGallery w:val="Table of Contents"/>
          <w:docPartUnique/>
        </w:docPartObj>
      </w:sdtPr>
      <w:sdtEndPr>
        <w:rPr>
          <w:b w:val="0"/>
          <w:bCs w:val="0"/>
        </w:rPr>
      </w:sdtEndPr>
      <w:sdtContent>
        <w:p w:rsidR="00C919A0" w:rsidRDefault="003F5A93" w:rsidP="00290FB8">
          <w:pPr>
            <w:jc w:val="center"/>
          </w:pPr>
          <w:r w:rsidRPr="00290FB8">
            <w:rPr>
              <w:rFonts w:ascii="Times New Roman" w:hAnsi="Times New Roman" w:cs="Times New Roman"/>
              <w:b/>
              <w:sz w:val="24"/>
              <w:szCs w:val="24"/>
            </w:rPr>
            <w:t>Содержание</w:t>
          </w:r>
        </w:p>
        <w:p w:rsidR="00BD118E" w:rsidRPr="008A738D" w:rsidRDefault="00C10F21">
          <w:pPr>
            <w:pStyle w:val="12"/>
            <w:rPr>
              <w:rFonts w:ascii="Times New Roman" w:hAnsi="Times New Roman" w:cs="Times New Roman"/>
              <w:noProof/>
              <w:sz w:val="24"/>
              <w:szCs w:val="24"/>
            </w:rPr>
          </w:pPr>
          <w:r>
            <w:fldChar w:fldCharType="begin"/>
          </w:r>
          <w:r w:rsidR="00C919A0">
            <w:instrText xml:space="preserve"> TOC \o "1-3" \h \z \u </w:instrText>
          </w:r>
          <w:r>
            <w:fldChar w:fldCharType="separate"/>
          </w:r>
          <w:hyperlink w:anchor="_Toc456166062" w:history="1">
            <w:r w:rsidR="00BD118E" w:rsidRPr="008A738D">
              <w:rPr>
                <w:rStyle w:val="ad"/>
                <w:rFonts w:ascii="Times New Roman" w:hAnsi="Times New Roman" w:cs="Times New Roman"/>
                <w:noProof/>
                <w:sz w:val="24"/>
                <w:szCs w:val="24"/>
              </w:rPr>
              <w:t>Часть 2 - Материалы по обоснованию расчетных показателей, содержащихся в основной части местных нормативов градостроительного проектирования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_Toc456166062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w:t>
            </w:r>
            <w:r w:rsidRPr="008A738D">
              <w:rPr>
                <w:rFonts w:ascii="Times New Roman" w:hAnsi="Times New Roman" w:cs="Times New Roman"/>
                <w:noProof/>
                <w:webHidden/>
                <w:sz w:val="24"/>
                <w:szCs w:val="24"/>
              </w:rPr>
              <w:fldChar w:fldCharType="end"/>
            </w:r>
          </w:hyperlink>
        </w:p>
        <w:p w:rsidR="00BD118E" w:rsidRPr="008A738D" w:rsidRDefault="00C10F21">
          <w:pPr>
            <w:pStyle w:val="12"/>
            <w:rPr>
              <w:rFonts w:ascii="Times New Roman" w:hAnsi="Times New Roman" w:cs="Times New Roman"/>
              <w:noProof/>
              <w:sz w:val="24"/>
              <w:szCs w:val="24"/>
            </w:rPr>
          </w:pPr>
          <w:hyperlink w:anchor="_Toc456166063" w:history="1">
            <w:r w:rsidR="00BD118E" w:rsidRPr="008A738D">
              <w:rPr>
                <w:rStyle w:val="ad"/>
                <w:rFonts w:ascii="Times New Roman" w:hAnsi="Times New Roman" w:cs="Times New Roman"/>
                <w:noProof/>
                <w:sz w:val="24"/>
                <w:szCs w:val="24"/>
              </w:rPr>
              <w:t>Раздел 1 - Анализ территории Андрюшинского муниципального образования по географическим, экономическим, демографическим и другим признакам. Ограничения градостроительной деятельности.</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_Toc456166063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4" w:history="1">
            <w:r w:rsidR="00BD118E" w:rsidRPr="008A738D">
              <w:rPr>
                <w:rStyle w:val="ad"/>
                <w:rFonts w:ascii="Times New Roman" w:hAnsi="Times New Roman" w:cs="Times New Roman"/>
                <w:noProof/>
                <w:sz w:val="24"/>
                <w:szCs w:val="24"/>
              </w:rPr>
              <w:t>Глава 1.1 Географическое положение. Природно-климатические условия.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_Toc456166064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5" w:history="1">
            <w:r w:rsidR="00BD118E" w:rsidRPr="008A738D">
              <w:rPr>
                <w:rStyle w:val="ad"/>
                <w:rFonts w:ascii="Times New Roman" w:hAnsi="Times New Roman" w:cs="Times New Roman"/>
                <w:noProof/>
                <w:sz w:val="24"/>
                <w:szCs w:val="24"/>
              </w:rPr>
              <w:t>Глава 1.2 Административно-территориальное устройство.</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_Toc456166065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6" w:history="1">
            <w:r w:rsidR="00BD118E" w:rsidRPr="008A738D">
              <w:rPr>
                <w:rStyle w:val="ad"/>
                <w:rFonts w:ascii="Times New Roman" w:hAnsi="Times New Roman" w:cs="Times New Roman"/>
                <w:noProof/>
                <w:sz w:val="24"/>
                <w:szCs w:val="24"/>
              </w:rPr>
              <w:t>Глава 1.3 Социально-демографический состав и плотность населения, динамика численности населения.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_Toc456166066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6</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7" w:history="1">
            <w:r w:rsidR="00BD118E" w:rsidRPr="008A738D">
              <w:rPr>
                <w:rStyle w:val="ad"/>
                <w:rFonts w:ascii="Times New Roman" w:hAnsi="Times New Roman" w:cs="Times New Roman"/>
                <w:noProof/>
                <w:sz w:val="24"/>
                <w:szCs w:val="24"/>
              </w:rPr>
              <w:t>Глава 1.4 Экономическая база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_Toc456166067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6</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8" w:history="1">
            <w:r w:rsidR="00BD118E" w:rsidRPr="008A738D">
              <w:rPr>
                <w:rStyle w:val="ad"/>
                <w:rFonts w:ascii="Times New Roman" w:hAnsi="Times New Roman" w:cs="Times New Roman"/>
                <w:noProof/>
                <w:sz w:val="24"/>
                <w:szCs w:val="24"/>
              </w:rPr>
              <w:t>Глава 1.5 Рекомендуемый Состав основных социально-культурно-бытовых учреждений и предприятий</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_Toc456166068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8</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69" w:history="1">
            <w:r w:rsidR="00BD118E" w:rsidRPr="008A738D">
              <w:rPr>
                <w:rStyle w:val="ad"/>
                <w:rFonts w:ascii="Times New Roman" w:hAnsi="Times New Roman" w:cs="Times New Roman"/>
                <w:noProof/>
                <w:sz w:val="24"/>
                <w:szCs w:val="24"/>
              </w:rPr>
              <w:t>Глава 1.6 Нормативно-правовая база</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_Toc456166069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9</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0" w:history="1">
            <w:r w:rsidR="00BD118E" w:rsidRPr="008A738D">
              <w:rPr>
                <w:rStyle w:val="ad"/>
                <w:rFonts w:ascii="Times New Roman" w:hAnsi="Times New Roman" w:cs="Times New Roman"/>
                <w:noProof/>
                <w:sz w:val="24"/>
                <w:szCs w:val="24"/>
              </w:rPr>
              <w:t>Глава 1.7 Территориальные ограничения градостроительной деятельности в границах водоохранных зон.</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_Toc456166070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1" w:history="1">
            <w:r w:rsidR="00BD118E" w:rsidRPr="008A738D">
              <w:rPr>
                <w:rStyle w:val="ad"/>
                <w:rFonts w:ascii="Times New Roman" w:hAnsi="Times New Roman" w:cs="Times New Roman"/>
                <w:noProof/>
                <w:sz w:val="24"/>
                <w:szCs w:val="24"/>
              </w:rPr>
              <w:t>Глава 1.8 Территориальные ограничения градостроительной деятельности в границах прибрежных защитных полос.</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_Toc456166071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21</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2" w:history="1">
            <w:r w:rsidR="00BD118E" w:rsidRPr="008A738D">
              <w:rPr>
                <w:rStyle w:val="ad"/>
                <w:rFonts w:ascii="Times New Roman" w:hAnsi="Times New Roman" w:cs="Times New Roman"/>
                <w:noProof/>
                <w:sz w:val="24"/>
                <w:szCs w:val="24"/>
              </w:rPr>
              <w:t>Глава 1.9 Территориальные ограничения градостроительной деятельности в зонах санитарной охраны источников питьевого водоснабжения (СанПиН 2.1.4.1110-02, гл. III, ч. 3.2, 3.3).</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_Toc456166072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21</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3" w:history="1">
            <w:r w:rsidR="00BD118E" w:rsidRPr="008A738D">
              <w:rPr>
                <w:rStyle w:val="ad"/>
                <w:rFonts w:ascii="Times New Roman" w:hAnsi="Times New Roman" w:cs="Times New Roman"/>
                <w:noProof/>
                <w:sz w:val="24"/>
                <w:szCs w:val="24"/>
              </w:rPr>
              <w:t>Глава 1.10 Ограничения градостроительной деятельности в защитных лесах и особо защитных участков лесов.</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_Toc456166073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4" w:history="1">
            <w:r w:rsidR="00BD118E" w:rsidRPr="008A738D">
              <w:rPr>
                <w:rStyle w:val="ad"/>
                <w:rFonts w:ascii="Times New Roman" w:hAnsi="Times New Roman" w:cs="Times New Roman"/>
                <w:noProof/>
                <w:sz w:val="24"/>
                <w:szCs w:val="24"/>
              </w:rPr>
              <w:t>Глава 1.11 Ограничения градостроительной деятельности в зонах охраны объектов культурного наследия.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_Toc456166074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5" w:history="1">
            <w:r w:rsidR="00BD118E" w:rsidRPr="008A738D">
              <w:rPr>
                <w:rStyle w:val="ad"/>
                <w:rFonts w:ascii="Times New Roman" w:hAnsi="Times New Roman" w:cs="Times New Roman"/>
                <w:noProof/>
                <w:sz w:val="24"/>
                <w:szCs w:val="24"/>
              </w:rPr>
              <w:t>Глава 1.12 Зоны распространения полезных ископаемых</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_Toc456166075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6" w:history="1">
            <w:r w:rsidR="00BD118E" w:rsidRPr="008A738D">
              <w:rPr>
                <w:rStyle w:val="ad"/>
                <w:rFonts w:ascii="Times New Roman" w:hAnsi="Times New Roman" w:cs="Times New Roman"/>
                <w:noProof/>
                <w:sz w:val="24"/>
                <w:szCs w:val="24"/>
              </w:rPr>
              <w:t>Глава 1.13  Иные зоны с особыми условиями использования территории.</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_Toc456166076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7" w:history="1">
            <w:r w:rsidR="00BD118E" w:rsidRPr="008A738D">
              <w:rPr>
                <w:rStyle w:val="ad"/>
                <w:rFonts w:ascii="Times New Roman" w:hAnsi="Times New Roman" w:cs="Times New Roman"/>
                <w:noProof/>
                <w:sz w:val="24"/>
                <w:szCs w:val="24"/>
              </w:rPr>
              <w:t>Глава 1.14 Мероприятия по инженерной подготовке территории.</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_Toc456166077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24</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78" w:history="1">
            <w:r w:rsidR="00BD118E" w:rsidRPr="008A738D">
              <w:rPr>
                <w:rStyle w:val="ad"/>
                <w:rFonts w:ascii="Times New Roman" w:hAnsi="Times New Roman" w:cs="Times New Roman"/>
                <w:noProof/>
                <w:sz w:val="24"/>
                <w:szCs w:val="24"/>
              </w:rPr>
              <w:t>Глав 1.15 Охрана окружающей среды и учет местных климатических условий.</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_Toc456166078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27</w:t>
            </w:r>
            <w:r w:rsidRPr="008A738D">
              <w:rPr>
                <w:rFonts w:ascii="Times New Roman" w:hAnsi="Times New Roman" w:cs="Times New Roman"/>
                <w:noProof/>
                <w:webHidden/>
                <w:sz w:val="24"/>
                <w:szCs w:val="24"/>
              </w:rPr>
              <w:fldChar w:fldCharType="end"/>
            </w:r>
          </w:hyperlink>
        </w:p>
        <w:p w:rsidR="00BD118E" w:rsidRPr="008A738D" w:rsidRDefault="00C10F21">
          <w:pPr>
            <w:pStyle w:val="12"/>
            <w:rPr>
              <w:rFonts w:ascii="Times New Roman" w:hAnsi="Times New Roman" w:cs="Times New Roman"/>
              <w:noProof/>
              <w:sz w:val="24"/>
              <w:szCs w:val="24"/>
            </w:rPr>
          </w:pPr>
          <w:hyperlink w:anchor="_Toc456166079" w:history="1">
            <w:r w:rsidR="00BD118E" w:rsidRPr="008A738D">
              <w:rPr>
                <w:rStyle w:val="ad"/>
                <w:rFonts w:ascii="Times New Roman" w:hAnsi="Times New Roman" w:cs="Times New Roman"/>
                <w:noProof/>
                <w:sz w:val="24"/>
                <w:szCs w:val="24"/>
              </w:rPr>
              <w:t>Раздел 2 - Обоснование расчетных показателей объектов местного значения и их территориальная доступность.</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_Toc456166079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0" w:history="1">
            <w:r w:rsidR="00BD118E" w:rsidRPr="008A738D">
              <w:rPr>
                <w:rStyle w:val="ad"/>
                <w:rFonts w:ascii="Times New Roman" w:hAnsi="Times New Roman" w:cs="Times New Roman"/>
                <w:noProof/>
                <w:sz w:val="24"/>
                <w:szCs w:val="24"/>
              </w:rPr>
              <w:t>Глава 2.1 Расчетный показатель минимально допустимого уровня обеспеченности служебными жилыми помещениями специализированного жилищного фонда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_Toc456166080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1" w:history="1">
            <w:r w:rsidR="00BD118E" w:rsidRPr="008A738D">
              <w:rPr>
                <w:rStyle w:val="ad"/>
                <w:rFonts w:ascii="Times New Roman" w:hAnsi="Times New Roman" w:cs="Times New Roman"/>
                <w:noProof/>
                <w:sz w:val="24"/>
                <w:szCs w:val="24"/>
              </w:rPr>
              <w:t>Глава 2.2 Расчетный показатель минимально допустимого уровня обеспеченности жилыми помещениями в общежитиях, относящихся к специализированному жилищному фонду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_Toc456166081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2" w:history="1">
            <w:r w:rsidR="00BD118E" w:rsidRPr="008A738D">
              <w:rPr>
                <w:rStyle w:val="ad"/>
                <w:rFonts w:ascii="Times New Roman" w:hAnsi="Times New Roman" w:cs="Times New Roman"/>
                <w:noProof/>
                <w:sz w:val="24"/>
                <w:szCs w:val="24"/>
              </w:rPr>
              <w:t>Глава 2.3 Расчетный показатель минимально допустимого уровня обеспеченности жилыми помещениями маневренного жилищного фонда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_Toc456166082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3" w:history="1">
            <w:r w:rsidR="00BD118E" w:rsidRPr="008A738D">
              <w:rPr>
                <w:rStyle w:val="ad"/>
                <w:rFonts w:ascii="Times New Roman" w:hAnsi="Times New Roman" w:cs="Times New Roman"/>
                <w:noProof/>
                <w:sz w:val="24"/>
                <w:szCs w:val="24"/>
              </w:rPr>
              <w:t>Глава 2.4 Расчетный показатель минимально допустимого уровня обеспеченности жилыми помещениями по договорам социального найма на территории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_Toc456166083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30</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4" w:history="1">
            <w:r w:rsidR="00BD118E" w:rsidRPr="008A738D">
              <w:rPr>
                <w:rStyle w:val="ad"/>
                <w:rFonts w:ascii="Times New Roman" w:hAnsi="Times New Roman" w:cs="Times New Roman"/>
                <w:noProof/>
                <w:sz w:val="24"/>
                <w:szCs w:val="24"/>
              </w:rPr>
              <w:t>Глава 2.5 Расчетные показатели минимально допустимого уровня обеспеченности объектами культуры и искусства местного значения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_Toc456166084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31</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5" w:history="1">
            <w:r w:rsidR="00BD118E" w:rsidRPr="008A738D">
              <w:rPr>
                <w:rStyle w:val="ad"/>
                <w:rFonts w:ascii="Times New Roman" w:hAnsi="Times New Roman" w:cs="Times New Roman"/>
                <w:noProof/>
                <w:sz w:val="24"/>
                <w:szCs w:val="24"/>
              </w:rPr>
              <w:t>Глава 2.6 Расчетные показатели максимально допустимого уровня территориальной доступности объектов культуры и искусства местного значения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_Toc456166085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31</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6" w:history="1">
            <w:r w:rsidR="00BD118E" w:rsidRPr="008A738D">
              <w:rPr>
                <w:rStyle w:val="ad"/>
                <w:rFonts w:ascii="Times New Roman" w:hAnsi="Times New Roman" w:cs="Times New Roman"/>
                <w:noProof/>
                <w:sz w:val="24"/>
                <w:szCs w:val="24"/>
              </w:rPr>
              <w:t>Глава 2.7 Расчетные показатели минимально допустимого уровня обеспеченности объектами образования местного значения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_Toc456166086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7" w:history="1">
            <w:r w:rsidR="00BD118E" w:rsidRPr="008A738D">
              <w:rPr>
                <w:rStyle w:val="ad"/>
                <w:rFonts w:ascii="Times New Roman" w:hAnsi="Times New Roman" w:cs="Times New Roman"/>
                <w:noProof/>
                <w:sz w:val="24"/>
                <w:szCs w:val="24"/>
              </w:rPr>
              <w:t>Глава 2.8  Расчетные показатели максимально допустимого уровня территориальной доступности объектов образования местного значения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_Toc456166087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8" w:history="1">
            <w:r w:rsidR="00BD118E" w:rsidRPr="008A738D">
              <w:rPr>
                <w:rStyle w:val="ad"/>
                <w:rFonts w:ascii="Times New Roman" w:hAnsi="Times New Roman" w:cs="Times New Roman"/>
                <w:noProof/>
                <w:sz w:val="24"/>
                <w:szCs w:val="24"/>
              </w:rPr>
              <w:t>Глава 2.9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Андрюшинское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_Toc456166088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32</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89" w:history="1">
            <w:r w:rsidR="00BD118E" w:rsidRPr="008A738D">
              <w:rPr>
                <w:rStyle w:val="ad"/>
                <w:rFonts w:ascii="Times New Roman" w:hAnsi="Times New Roman" w:cs="Times New Roman"/>
                <w:noProof/>
                <w:sz w:val="24"/>
                <w:szCs w:val="24"/>
              </w:rPr>
              <w:t>Глава 2.10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_Toc456166089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0" w:history="1">
            <w:r w:rsidR="00BD118E" w:rsidRPr="008A738D">
              <w:rPr>
                <w:rStyle w:val="ad"/>
                <w:rFonts w:ascii="Times New Roman" w:hAnsi="Times New Roman" w:cs="Times New Roman"/>
                <w:noProof/>
                <w:sz w:val="24"/>
                <w:szCs w:val="24"/>
              </w:rPr>
              <w:t>Глава 2.11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_Toc456166090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1" w:history="1">
            <w:r w:rsidR="00BD118E" w:rsidRPr="008A738D">
              <w:rPr>
                <w:rStyle w:val="ad"/>
                <w:rFonts w:ascii="Times New Roman" w:hAnsi="Times New Roman" w:cs="Times New Roman"/>
                <w:noProof/>
                <w:sz w:val="24"/>
                <w:szCs w:val="24"/>
              </w:rPr>
              <w:t>Глава 2.12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содержании автомобильных дорог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_Toc456166091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2" w:history="1">
            <w:r w:rsidR="00BD118E" w:rsidRPr="008A738D">
              <w:rPr>
                <w:rStyle w:val="ad"/>
                <w:rFonts w:ascii="Times New Roman" w:hAnsi="Times New Roman" w:cs="Times New Roman"/>
                <w:noProof/>
                <w:sz w:val="24"/>
                <w:szCs w:val="24"/>
              </w:rPr>
              <w:t>Глава 2.13 Обоснование расчетных показателей максимально допустимого уровня обеспеченности объектами гражданской обороны, необходимых для предупреждения чрезвычайных ситуаций местного  характера, стихийных бедствий, эпидемий и ликвидации их последствий местного значения для  населения Андрюшинского муниципального образования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_Toc456166092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4" w:history="1">
            <w:r w:rsidR="00BD118E" w:rsidRPr="008A738D">
              <w:rPr>
                <w:rStyle w:val="ad"/>
                <w:rFonts w:ascii="Times New Roman" w:hAnsi="Times New Roman" w:cs="Times New Roman"/>
                <w:noProof/>
                <w:sz w:val="24"/>
                <w:szCs w:val="24"/>
              </w:rPr>
              <w:t>Глава 2.14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_Toc456166094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35</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5" w:history="1">
            <w:r w:rsidR="00BD118E" w:rsidRPr="008A738D">
              <w:rPr>
                <w:rStyle w:val="ad"/>
                <w:rFonts w:ascii="Times New Roman" w:hAnsi="Times New Roman" w:cs="Times New Roman"/>
                <w:noProof/>
                <w:sz w:val="24"/>
                <w:szCs w:val="24"/>
              </w:rPr>
              <w:t xml:space="preserve">Глава 2.15 </w:t>
            </w:r>
            <w:r w:rsidR="00BD118E" w:rsidRPr="008A738D">
              <w:rPr>
                <w:rStyle w:val="ad"/>
                <w:rFonts w:ascii="Times New Roman" w:hAnsi="Times New Roman" w:cs="Times New Roman"/>
                <w:bCs/>
                <w:noProof/>
                <w:sz w:val="24"/>
                <w:szCs w:val="24"/>
              </w:rPr>
              <w:t>Объекты культурного наследия местного (муниципального) значения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_Toc456166095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35</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6" w:history="1">
            <w:r w:rsidR="00BD118E" w:rsidRPr="008A738D">
              <w:rPr>
                <w:rStyle w:val="ad"/>
                <w:rFonts w:ascii="Times New Roman" w:hAnsi="Times New Roman" w:cs="Times New Roman"/>
                <w:noProof/>
                <w:sz w:val="24"/>
                <w:szCs w:val="24"/>
              </w:rPr>
              <w:t>Глава 2.16 Особо охраняемые природные территории местного значения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_Toc456166096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36</w:t>
            </w:r>
            <w:r w:rsidRPr="008A738D">
              <w:rPr>
                <w:rFonts w:ascii="Times New Roman" w:hAnsi="Times New Roman" w:cs="Times New Roman"/>
                <w:noProof/>
                <w:webHidden/>
                <w:sz w:val="24"/>
                <w:szCs w:val="24"/>
              </w:rPr>
              <w:fldChar w:fldCharType="end"/>
            </w:r>
          </w:hyperlink>
        </w:p>
        <w:p w:rsidR="00BD118E" w:rsidRPr="008A738D" w:rsidRDefault="00C10F21">
          <w:pPr>
            <w:pStyle w:val="12"/>
            <w:rPr>
              <w:rFonts w:ascii="Times New Roman" w:hAnsi="Times New Roman" w:cs="Times New Roman"/>
              <w:noProof/>
              <w:sz w:val="24"/>
              <w:szCs w:val="24"/>
            </w:rPr>
          </w:pPr>
          <w:hyperlink w:anchor="_Toc456166097" w:history="1">
            <w:r w:rsidR="00BD118E" w:rsidRPr="008A738D">
              <w:rPr>
                <w:rStyle w:val="ad"/>
                <w:rFonts w:ascii="Times New Roman" w:hAnsi="Times New Roman" w:cs="Times New Roman"/>
                <w:noProof/>
                <w:sz w:val="24"/>
                <w:szCs w:val="24"/>
              </w:rPr>
              <w:t>Раздел 3 - Требования, предъявляемые к объектам электроснабжения, теплоснабжения, газоснабжения, водоснабжения и водоотведения.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_Toc456166097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36</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8" w:history="1">
            <w:r w:rsidR="00BD118E" w:rsidRPr="008A738D">
              <w:rPr>
                <w:rStyle w:val="ad"/>
                <w:rFonts w:ascii="Times New Roman" w:hAnsi="Times New Roman" w:cs="Times New Roman"/>
                <w:noProof/>
                <w:sz w:val="24"/>
                <w:szCs w:val="24"/>
              </w:rPr>
              <w:t>Глава 3.1 Объекты водоснабжения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_Toc456166098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36</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099" w:history="1">
            <w:r w:rsidR="00BD118E" w:rsidRPr="008A738D">
              <w:rPr>
                <w:rStyle w:val="ad"/>
                <w:rFonts w:ascii="Times New Roman" w:hAnsi="Times New Roman" w:cs="Times New Roman"/>
                <w:noProof/>
                <w:sz w:val="24"/>
                <w:szCs w:val="24"/>
              </w:rPr>
              <w:t>Глава 3.2 Объекты водоотведения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_Toc456166099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43</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100" w:history="1">
            <w:r w:rsidR="00BD118E" w:rsidRPr="008A738D">
              <w:rPr>
                <w:rStyle w:val="ad"/>
                <w:rFonts w:ascii="Times New Roman" w:hAnsi="Times New Roman" w:cs="Times New Roman"/>
                <w:noProof/>
                <w:sz w:val="24"/>
                <w:szCs w:val="24"/>
              </w:rPr>
              <w:t>Глава 3.3 Объекты теплоснабжения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_Toc456166100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46</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101" w:history="1">
            <w:r w:rsidR="00BD118E" w:rsidRPr="008A738D">
              <w:rPr>
                <w:rStyle w:val="ad"/>
                <w:rFonts w:ascii="Times New Roman" w:hAnsi="Times New Roman" w:cs="Times New Roman"/>
                <w:noProof/>
                <w:sz w:val="24"/>
                <w:szCs w:val="24"/>
              </w:rPr>
              <w:t>Глава 3.4 Объекты электроснабжения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_Toc456166101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47</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102" w:history="1">
            <w:r w:rsidR="00BD118E" w:rsidRPr="008A738D">
              <w:rPr>
                <w:rStyle w:val="ad"/>
                <w:rFonts w:ascii="Times New Roman" w:hAnsi="Times New Roman" w:cs="Times New Roman"/>
                <w:noProof/>
                <w:sz w:val="24"/>
                <w:szCs w:val="24"/>
              </w:rPr>
              <w:t>Глава 3.5 Объекты газоснабжения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_Toc456166102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51</w:t>
            </w:r>
            <w:r w:rsidRPr="008A738D">
              <w:rPr>
                <w:rFonts w:ascii="Times New Roman" w:hAnsi="Times New Roman" w:cs="Times New Roman"/>
                <w:noProof/>
                <w:webHidden/>
                <w:sz w:val="24"/>
                <w:szCs w:val="24"/>
              </w:rPr>
              <w:fldChar w:fldCharType="end"/>
            </w:r>
          </w:hyperlink>
        </w:p>
        <w:p w:rsidR="00BD118E" w:rsidRPr="008A738D" w:rsidRDefault="00C10F21">
          <w:pPr>
            <w:pStyle w:val="12"/>
            <w:rPr>
              <w:rFonts w:ascii="Times New Roman" w:hAnsi="Times New Roman" w:cs="Times New Roman"/>
              <w:noProof/>
              <w:sz w:val="24"/>
              <w:szCs w:val="24"/>
            </w:rPr>
          </w:pPr>
          <w:hyperlink w:anchor="_Toc456166103" w:history="1">
            <w:r w:rsidR="00BD118E" w:rsidRPr="008A738D">
              <w:rPr>
                <w:rStyle w:val="ad"/>
                <w:rFonts w:ascii="Times New Roman" w:hAnsi="Times New Roman" w:cs="Times New Roman"/>
                <w:noProof/>
                <w:sz w:val="24"/>
                <w:szCs w:val="24"/>
              </w:rPr>
              <w:t>Раздел 4 – Требования, предъявляемые к рекреационным территориям, территориям мест захоронений и территориям размещения твердых коммунальных отходов.</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_Toc456166103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54</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104" w:history="1">
            <w:r w:rsidR="00BD118E" w:rsidRPr="008A738D">
              <w:rPr>
                <w:rStyle w:val="ad"/>
                <w:rFonts w:ascii="Times New Roman" w:hAnsi="Times New Roman" w:cs="Times New Roman"/>
                <w:noProof/>
                <w:sz w:val="24"/>
                <w:szCs w:val="24"/>
              </w:rPr>
              <w:t>Глава 4.1 Объекты предназначенные для организации ритуальных услуг и содержания мест захоронения.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_Toc456166104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54</w:t>
            </w:r>
            <w:r w:rsidRPr="008A738D">
              <w:rPr>
                <w:rFonts w:ascii="Times New Roman" w:hAnsi="Times New Roman" w:cs="Times New Roman"/>
                <w:noProof/>
                <w:webHidden/>
                <w:sz w:val="24"/>
                <w:szCs w:val="24"/>
              </w:rPr>
              <w:fldChar w:fldCharType="end"/>
            </w:r>
          </w:hyperlink>
        </w:p>
        <w:p w:rsidR="00BD118E" w:rsidRPr="008A738D" w:rsidRDefault="00C10F21">
          <w:pPr>
            <w:pStyle w:val="22"/>
            <w:rPr>
              <w:rFonts w:ascii="Times New Roman" w:hAnsi="Times New Roman" w:cs="Times New Roman"/>
              <w:noProof/>
              <w:sz w:val="24"/>
              <w:szCs w:val="24"/>
            </w:rPr>
          </w:pPr>
          <w:hyperlink w:anchor="_Toc456166105" w:history="1">
            <w:r w:rsidR="00BD118E" w:rsidRPr="008A738D">
              <w:rPr>
                <w:rStyle w:val="ad"/>
                <w:rFonts w:ascii="Times New Roman" w:hAnsi="Times New Roman" w:cs="Times New Roman"/>
                <w:noProof/>
                <w:sz w:val="24"/>
                <w:szCs w:val="24"/>
              </w:rPr>
              <w:t>Глава 4.2 Территории рекреационного назначения</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_Toc456166105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56</w:t>
            </w:r>
            <w:r w:rsidRPr="008A738D">
              <w:rPr>
                <w:rFonts w:ascii="Times New Roman" w:hAnsi="Times New Roman" w:cs="Times New Roman"/>
                <w:noProof/>
                <w:webHidden/>
                <w:sz w:val="24"/>
                <w:szCs w:val="24"/>
              </w:rPr>
              <w:fldChar w:fldCharType="end"/>
            </w:r>
          </w:hyperlink>
        </w:p>
        <w:p w:rsidR="00BD118E" w:rsidRDefault="00C10F21">
          <w:pPr>
            <w:pStyle w:val="22"/>
            <w:rPr>
              <w:noProof/>
            </w:rPr>
          </w:pPr>
          <w:hyperlink w:anchor="_Toc456166106" w:history="1">
            <w:r w:rsidR="00BD118E" w:rsidRPr="008A738D">
              <w:rPr>
                <w:rStyle w:val="ad"/>
                <w:rFonts w:ascii="Times New Roman" w:hAnsi="Times New Roman" w:cs="Times New Roman"/>
                <w:noProof/>
                <w:sz w:val="24"/>
                <w:szCs w:val="24"/>
              </w:rPr>
              <w:t>Глава 4.3 Объекты, используемые для обработки, утилизации, обезвреживания, размещения твердых коммунальных отходов.</w:t>
            </w:r>
            <w:r w:rsidR="00BD118E" w:rsidRPr="008A738D">
              <w:rPr>
                <w:rFonts w:ascii="Times New Roman" w:hAnsi="Times New Roman" w:cs="Times New Roman"/>
                <w:noProof/>
                <w:webHidden/>
                <w:sz w:val="24"/>
                <w:szCs w:val="24"/>
              </w:rPr>
              <w:tab/>
            </w:r>
            <w:r w:rsidRPr="008A738D">
              <w:rPr>
                <w:rFonts w:ascii="Times New Roman" w:hAnsi="Times New Roman" w:cs="Times New Roman"/>
                <w:noProof/>
                <w:webHidden/>
                <w:sz w:val="24"/>
                <w:szCs w:val="24"/>
              </w:rPr>
              <w:fldChar w:fldCharType="begin"/>
            </w:r>
            <w:r w:rsidR="00BD118E" w:rsidRPr="008A738D">
              <w:rPr>
                <w:rFonts w:ascii="Times New Roman" w:hAnsi="Times New Roman" w:cs="Times New Roman"/>
                <w:noProof/>
                <w:webHidden/>
                <w:sz w:val="24"/>
                <w:szCs w:val="24"/>
              </w:rPr>
              <w:instrText xml:space="preserve"> PAGEREF _Toc456166106 \h </w:instrText>
            </w:r>
            <w:r w:rsidRPr="008A738D">
              <w:rPr>
                <w:rFonts w:ascii="Times New Roman" w:hAnsi="Times New Roman" w:cs="Times New Roman"/>
                <w:noProof/>
                <w:webHidden/>
                <w:sz w:val="24"/>
                <w:szCs w:val="24"/>
              </w:rPr>
            </w:r>
            <w:r w:rsidRPr="008A738D">
              <w:rPr>
                <w:rFonts w:ascii="Times New Roman" w:hAnsi="Times New Roman" w:cs="Times New Roman"/>
                <w:noProof/>
                <w:webHidden/>
                <w:sz w:val="24"/>
                <w:szCs w:val="24"/>
              </w:rPr>
              <w:fldChar w:fldCharType="separate"/>
            </w:r>
            <w:r w:rsidR="0039105B">
              <w:rPr>
                <w:rFonts w:ascii="Times New Roman" w:hAnsi="Times New Roman" w:cs="Times New Roman"/>
                <w:noProof/>
                <w:webHidden/>
                <w:sz w:val="24"/>
                <w:szCs w:val="24"/>
              </w:rPr>
              <w:t>58</w:t>
            </w:r>
            <w:r w:rsidRPr="008A738D">
              <w:rPr>
                <w:rFonts w:ascii="Times New Roman" w:hAnsi="Times New Roman" w:cs="Times New Roman"/>
                <w:noProof/>
                <w:webHidden/>
                <w:sz w:val="24"/>
                <w:szCs w:val="24"/>
              </w:rPr>
              <w:fldChar w:fldCharType="end"/>
            </w:r>
          </w:hyperlink>
        </w:p>
        <w:p w:rsidR="00C919A0" w:rsidRDefault="00C10F21">
          <w:r>
            <w:fldChar w:fldCharType="end"/>
          </w:r>
        </w:p>
      </w:sdtContent>
    </w:sdt>
    <w:p w:rsidR="00C919A0" w:rsidRDefault="00C919A0">
      <w:pPr>
        <w:rPr>
          <w:rFonts w:ascii="Times New Roman" w:hAnsi="Times New Roman" w:cs="Times New Roman"/>
          <w:b/>
          <w:bCs/>
          <w:sz w:val="24"/>
          <w:szCs w:val="32"/>
        </w:rPr>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20F96" w:rsidRDefault="00320F96" w:rsidP="008C7E63">
      <w:pPr>
        <w:pStyle w:val="11"/>
      </w:pPr>
    </w:p>
    <w:p w:rsidR="00376C6E" w:rsidRDefault="00376C6E" w:rsidP="008C7E63">
      <w:pPr>
        <w:pStyle w:val="11"/>
      </w:pPr>
      <w:bookmarkStart w:id="3" w:name="_Toc456166062"/>
    </w:p>
    <w:p w:rsidR="00376C6E" w:rsidRDefault="00376C6E" w:rsidP="008C7E63">
      <w:pPr>
        <w:pStyle w:val="11"/>
      </w:pPr>
    </w:p>
    <w:p w:rsidR="00376C6E" w:rsidRDefault="00376C6E" w:rsidP="008C7E63">
      <w:pPr>
        <w:pStyle w:val="11"/>
      </w:pPr>
    </w:p>
    <w:p w:rsidR="00902480" w:rsidRPr="00D8768F" w:rsidRDefault="00902480" w:rsidP="008C7E63">
      <w:pPr>
        <w:pStyle w:val="11"/>
      </w:pPr>
      <w:r w:rsidRPr="00D8768F">
        <w:lastRenderedPageBreak/>
        <w:t xml:space="preserve">Часть 2 - Материалы по обоснованию расчетных показателей, содержащихся в основной части местных нормативов градостроительного проектирования </w:t>
      </w:r>
      <w:r w:rsidR="00294E10" w:rsidRPr="00D8768F">
        <w:t>Андрюшинского</w:t>
      </w:r>
      <w:r w:rsidR="00950866" w:rsidRPr="00D8768F">
        <w:t xml:space="preserve"> муниципального образования</w:t>
      </w:r>
      <w:bookmarkEnd w:id="0"/>
      <w:bookmarkEnd w:id="1"/>
      <w:bookmarkEnd w:id="2"/>
      <w:bookmarkEnd w:id="3"/>
    </w:p>
    <w:p w:rsidR="00C11950" w:rsidRPr="00D8768F" w:rsidRDefault="00C11950" w:rsidP="001968F3">
      <w:pPr>
        <w:pStyle w:val="11"/>
      </w:pPr>
    </w:p>
    <w:p w:rsidR="00C11950" w:rsidRPr="00D8768F" w:rsidRDefault="00C11950" w:rsidP="008C7E63">
      <w:pPr>
        <w:pStyle w:val="11"/>
      </w:pPr>
      <w:bookmarkStart w:id="4" w:name="_Toc454995263"/>
      <w:bookmarkStart w:id="5" w:name="_Toc455170840"/>
      <w:bookmarkStart w:id="6" w:name="_Toc456166063"/>
      <w:r w:rsidRPr="00D8768F">
        <w:t>Раздел 1</w:t>
      </w:r>
      <w:r w:rsidR="001968F3" w:rsidRPr="00D8768F">
        <w:t xml:space="preserve"> </w:t>
      </w:r>
      <w:r w:rsidRPr="00D8768F">
        <w:t xml:space="preserve">- Анализ территории </w:t>
      </w:r>
      <w:r w:rsidR="00294E10" w:rsidRPr="00D8768F">
        <w:t>Андрюшинского</w:t>
      </w:r>
      <w:r w:rsidRPr="00D8768F">
        <w:t xml:space="preserve"> муниципального образования по географическим, экономическим, демографическим и другим признакам. Ограничения градостроительной деятельности.</w:t>
      </w:r>
      <w:bookmarkEnd w:id="4"/>
      <w:bookmarkEnd w:id="5"/>
      <w:bookmarkEnd w:id="6"/>
    </w:p>
    <w:p w:rsidR="00902480" w:rsidRPr="00D8768F" w:rsidRDefault="00902480" w:rsidP="002137D3">
      <w:pPr>
        <w:spacing w:after="0"/>
        <w:ind w:firstLine="709"/>
        <w:jc w:val="both"/>
        <w:rPr>
          <w:rFonts w:ascii="Times New Roman" w:hAnsi="Times New Roman" w:cs="Times New Roman"/>
          <w:sz w:val="24"/>
          <w:szCs w:val="24"/>
        </w:rPr>
      </w:pPr>
    </w:p>
    <w:p w:rsidR="00D410B6" w:rsidRPr="00D8768F" w:rsidRDefault="00C11950" w:rsidP="008C7E63">
      <w:pPr>
        <w:pStyle w:val="21"/>
      </w:pPr>
      <w:bookmarkStart w:id="7" w:name="_Toc453536638"/>
      <w:bookmarkStart w:id="8" w:name="_Toc454995264"/>
      <w:bookmarkStart w:id="9" w:name="_Toc455170841"/>
      <w:bookmarkStart w:id="10" w:name="_Toc456166064"/>
      <w:r w:rsidRPr="00D8768F">
        <w:t>Глава 1</w:t>
      </w:r>
      <w:r w:rsidR="00D410B6" w:rsidRPr="00D8768F">
        <w:t xml:space="preserve">.1 </w:t>
      </w:r>
      <w:bookmarkStart w:id="11" w:name="_Toc406890566"/>
      <w:r w:rsidR="00D410B6" w:rsidRPr="00D8768F">
        <w:t>Географическое положение. Природно-климатические условия</w:t>
      </w:r>
      <w:bookmarkEnd w:id="11"/>
      <w:r w:rsidR="00D410B6" w:rsidRPr="00D8768F">
        <w:t>.</w:t>
      </w:r>
      <w:bookmarkEnd w:id="7"/>
      <w:bookmarkEnd w:id="8"/>
      <w:bookmarkEnd w:id="9"/>
      <w:bookmarkEnd w:id="10"/>
    </w:p>
    <w:p w:rsidR="00D410B6" w:rsidRPr="009E62C6" w:rsidRDefault="00D410B6" w:rsidP="002137D3">
      <w:pPr>
        <w:pStyle w:val="a"/>
        <w:numPr>
          <w:ilvl w:val="0"/>
          <w:numId w:val="0"/>
        </w:numPr>
        <w:spacing w:line="276" w:lineRule="auto"/>
        <w:ind w:firstLine="709"/>
        <w:rPr>
          <w:color w:val="FF0000"/>
        </w:rPr>
      </w:pPr>
    </w:p>
    <w:p w:rsidR="00D8768F" w:rsidRPr="00210650" w:rsidRDefault="00D8768F" w:rsidP="00D8768F">
      <w:pPr>
        <w:spacing w:line="360" w:lineRule="auto"/>
        <w:ind w:firstLine="709"/>
        <w:jc w:val="both"/>
        <w:rPr>
          <w:rFonts w:ascii="Times New Roman" w:hAnsi="Times New Roman" w:cs="Times New Roman"/>
          <w:color w:val="000000"/>
          <w:sz w:val="24"/>
          <w:szCs w:val="24"/>
        </w:rPr>
      </w:pPr>
      <w:r w:rsidRPr="00210650">
        <w:rPr>
          <w:rFonts w:ascii="Times New Roman" w:hAnsi="Times New Roman" w:cs="Times New Roman"/>
          <w:color w:val="000000"/>
          <w:sz w:val="24"/>
          <w:szCs w:val="24"/>
        </w:rPr>
        <w:t xml:space="preserve">Андрюшинское муниципальное образование находиться на Юге-Западе  Иркутской области. Общая площадь составляет 35965,56га. В состав Андрюшинского муниципального образования входят четыре населённых пункта: с. </w:t>
      </w:r>
      <w:proofErr w:type="gramStart"/>
      <w:r w:rsidRPr="00210650">
        <w:rPr>
          <w:rFonts w:ascii="Times New Roman" w:hAnsi="Times New Roman" w:cs="Times New Roman"/>
          <w:color w:val="000000"/>
          <w:sz w:val="24"/>
          <w:szCs w:val="24"/>
        </w:rPr>
        <w:t>Андрюшино</w:t>
      </w:r>
      <w:proofErr w:type="gramEnd"/>
      <w:r w:rsidRPr="00210650">
        <w:rPr>
          <w:rFonts w:ascii="Times New Roman" w:hAnsi="Times New Roman" w:cs="Times New Roman"/>
          <w:color w:val="000000"/>
          <w:sz w:val="24"/>
          <w:szCs w:val="24"/>
        </w:rPr>
        <w:t xml:space="preserve">, с. Ключи, с. Хаихта, поселок Березовский.  Андрюшинское сельского поселение расположено в центре  Куйтунского района Иркутской области. На севере  муниципальное образование граничит с </w:t>
      </w:r>
      <w:proofErr w:type="spellStart"/>
      <w:r w:rsidRPr="00210650">
        <w:rPr>
          <w:rFonts w:ascii="Times New Roman" w:hAnsi="Times New Roman" w:cs="Times New Roman"/>
          <w:color w:val="000000"/>
          <w:sz w:val="24"/>
          <w:szCs w:val="24"/>
        </w:rPr>
        <w:t>Барлукским</w:t>
      </w:r>
      <w:proofErr w:type="spellEnd"/>
      <w:r w:rsidRPr="00210650">
        <w:rPr>
          <w:rFonts w:ascii="Times New Roman" w:hAnsi="Times New Roman" w:cs="Times New Roman"/>
          <w:color w:val="000000"/>
          <w:sz w:val="24"/>
          <w:szCs w:val="24"/>
        </w:rPr>
        <w:t xml:space="preserve"> муниципальным образованием, на западе с </w:t>
      </w:r>
      <w:proofErr w:type="spellStart"/>
      <w:r w:rsidRPr="00210650">
        <w:rPr>
          <w:rFonts w:ascii="Times New Roman" w:hAnsi="Times New Roman" w:cs="Times New Roman"/>
          <w:color w:val="000000"/>
          <w:sz w:val="24"/>
          <w:szCs w:val="24"/>
        </w:rPr>
        <w:t>Алкинским</w:t>
      </w:r>
      <w:proofErr w:type="spellEnd"/>
      <w:r w:rsidRPr="00210650">
        <w:rPr>
          <w:rFonts w:ascii="Times New Roman" w:hAnsi="Times New Roman" w:cs="Times New Roman"/>
          <w:color w:val="000000"/>
          <w:sz w:val="24"/>
          <w:szCs w:val="24"/>
        </w:rPr>
        <w:t xml:space="preserve"> муниципальным образованием, на востоке с </w:t>
      </w:r>
      <w:proofErr w:type="spellStart"/>
      <w:r w:rsidRPr="00210650">
        <w:rPr>
          <w:rFonts w:ascii="Times New Roman" w:hAnsi="Times New Roman" w:cs="Times New Roman"/>
          <w:color w:val="000000"/>
          <w:sz w:val="24"/>
          <w:szCs w:val="24"/>
        </w:rPr>
        <w:t>Уянским</w:t>
      </w:r>
      <w:proofErr w:type="spellEnd"/>
      <w:r w:rsidRPr="00210650">
        <w:rPr>
          <w:rFonts w:ascii="Times New Roman" w:hAnsi="Times New Roman" w:cs="Times New Roman"/>
          <w:color w:val="000000"/>
          <w:sz w:val="24"/>
          <w:szCs w:val="24"/>
        </w:rPr>
        <w:t xml:space="preserve">  муниципальным образованием, на юго-западе с Куйтунским городским муниципальным образованием и на юго-востоке  с Иркутским муниципальным образованием.    Климат на территории Андрюшинского муниципального образования резко континентальный, характерной особенностью которого являются недостаточное увлажнение и большое колебание температур. Для сельского хозяйства зона рискованного земледелия. Среднегодовая температура воздуха-0,4</w:t>
      </w:r>
      <w:proofErr w:type="gramStart"/>
      <w:r w:rsidRPr="00210650">
        <w:rPr>
          <w:rFonts w:ascii="Times New Roman" w:hAnsi="Times New Roman" w:cs="Times New Roman"/>
          <w:color w:val="000000"/>
          <w:sz w:val="24"/>
          <w:szCs w:val="24"/>
        </w:rPr>
        <w:t>ºС</w:t>
      </w:r>
      <w:proofErr w:type="gramEnd"/>
      <w:r w:rsidRPr="00210650">
        <w:rPr>
          <w:rFonts w:ascii="Times New Roman" w:hAnsi="Times New Roman" w:cs="Times New Roman"/>
          <w:color w:val="000000"/>
          <w:sz w:val="24"/>
          <w:szCs w:val="24"/>
        </w:rPr>
        <w:t xml:space="preserve">, а абсолютный минимум 32,6ºС. Среднегодовое количество осадков </w:t>
      </w:r>
      <w:smartTag w:uri="urn:schemas-microsoft-com:office:smarttags" w:element="metricconverter">
        <w:smartTagPr>
          <w:attr w:name="ProductID" w:val="341 мм"/>
        </w:smartTagPr>
        <w:r w:rsidRPr="00210650">
          <w:rPr>
            <w:rFonts w:ascii="Times New Roman" w:hAnsi="Times New Roman" w:cs="Times New Roman"/>
            <w:color w:val="000000"/>
            <w:sz w:val="24"/>
            <w:szCs w:val="24"/>
          </w:rPr>
          <w:t>341 мм</w:t>
        </w:r>
      </w:smartTag>
      <w:r w:rsidRPr="00210650">
        <w:rPr>
          <w:rFonts w:ascii="Times New Roman" w:hAnsi="Times New Roman" w:cs="Times New Roman"/>
          <w:color w:val="000000"/>
          <w:sz w:val="24"/>
          <w:szCs w:val="24"/>
        </w:rPr>
        <w:t>. Преобладающими ветрами является: северо-западных и северных направлений. Климат благоприятен для произрастания многих пород, таких как сосна, лиственница, ели, берёза, осина.</w:t>
      </w:r>
      <w:r>
        <w:rPr>
          <w:rFonts w:ascii="Times New Roman" w:hAnsi="Times New Roman" w:cs="Times New Roman"/>
          <w:color w:val="000000"/>
          <w:sz w:val="24"/>
          <w:szCs w:val="24"/>
        </w:rPr>
        <w:t xml:space="preserve"> </w:t>
      </w:r>
      <w:r w:rsidRPr="00210650">
        <w:rPr>
          <w:rFonts w:ascii="Times New Roman" w:hAnsi="Times New Roman" w:cs="Times New Roman"/>
          <w:color w:val="000000"/>
          <w:sz w:val="24"/>
          <w:szCs w:val="24"/>
        </w:rPr>
        <w:t xml:space="preserve">Преобладающими почвами на территории являются: серые лесные, наиболее распространенными тяжелосуглинистыми и среднесуглинистыми разновидностями. На территории муниципального образования имеются леса, </w:t>
      </w:r>
      <w:proofErr w:type="spellStart"/>
      <w:r w:rsidRPr="00210650">
        <w:rPr>
          <w:rFonts w:ascii="Times New Roman" w:hAnsi="Times New Roman" w:cs="Times New Roman"/>
          <w:color w:val="000000"/>
          <w:sz w:val="24"/>
          <w:szCs w:val="24"/>
        </w:rPr>
        <w:t>сельхозугодья</w:t>
      </w:r>
      <w:proofErr w:type="spellEnd"/>
      <w:r w:rsidRPr="00210650">
        <w:rPr>
          <w:rFonts w:ascii="Times New Roman" w:hAnsi="Times New Roman" w:cs="Times New Roman"/>
          <w:color w:val="000000"/>
          <w:sz w:val="24"/>
          <w:szCs w:val="24"/>
        </w:rPr>
        <w:t>, пастбища, пруды, кустарники, болота.</w:t>
      </w:r>
      <w:r>
        <w:rPr>
          <w:rFonts w:ascii="Times New Roman" w:hAnsi="Times New Roman" w:cs="Times New Roman"/>
          <w:color w:val="000000"/>
          <w:sz w:val="24"/>
          <w:szCs w:val="24"/>
        </w:rPr>
        <w:t xml:space="preserve"> </w:t>
      </w:r>
      <w:r w:rsidRPr="00210650">
        <w:rPr>
          <w:rFonts w:ascii="Times New Roman" w:hAnsi="Times New Roman" w:cs="Times New Roman"/>
          <w:color w:val="000000"/>
          <w:sz w:val="24"/>
          <w:szCs w:val="24"/>
        </w:rPr>
        <w:t xml:space="preserve">Земли водного фонда Андрюшинского муниципального образования составляют: </w:t>
      </w:r>
      <w:proofErr w:type="spellStart"/>
      <w:r w:rsidRPr="00210650">
        <w:rPr>
          <w:rFonts w:ascii="Times New Roman" w:hAnsi="Times New Roman" w:cs="Times New Roman"/>
          <w:color w:val="000000"/>
          <w:sz w:val="24"/>
          <w:szCs w:val="24"/>
        </w:rPr>
        <w:t>р</w:t>
      </w:r>
      <w:proofErr w:type="gramStart"/>
      <w:r w:rsidRPr="00210650">
        <w:rPr>
          <w:rFonts w:ascii="Times New Roman" w:hAnsi="Times New Roman" w:cs="Times New Roman"/>
          <w:color w:val="000000"/>
          <w:sz w:val="24"/>
          <w:szCs w:val="24"/>
        </w:rPr>
        <w:t>.А</w:t>
      </w:r>
      <w:proofErr w:type="gramEnd"/>
      <w:r w:rsidRPr="00210650">
        <w:rPr>
          <w:rFonts w:ascii="Times New Roman" w:hAnsi="Times New Roman" w:cs="Times New Roman"/>
          <w:color w:val="000000"/>
          <w:sz w:val="24"/>
          <w:szCs w:val="24"/>
        </w:rPr>
        <w:t>лка</w:t>
      </w:r>
      <w:proofErr w:type="spellEnd"/>
      <w:r w:rsidRPr="00210650">
        <w:rPr>
          <w:rFonts w:ascii="Times New Roman" w:hAnsi="Times New Roman" w:cs="Times New Roman"/>
          <w:color w:val="000000"/>
          <w:sz w:val="24"/>
          <w:szCs w:val="24"/>
        </w:rPr>
        <w:t xml:space="preserve">  по которой расположены 4 пруда.   </w:t>
      </w:r>
    </w:p>
    <w:p w:rsidR="00D410B6" w:rsidRPr="009E62C6" w:rsidRDefault="00D410B6" w:rsidP="005A6160">
      <w:pPr>
        <w:pStyle w:val="aa"/>
        <w:widowControl/>
        <w:kinsoku w:val="0"/>
        <w:overflowPunct w:val="0"/>
        <w:spacing w:line="276" w:lineRule="auto"/>
        <w:ind w:left="0" w:firstLine="0"/>
        <w:jc w:val="both"/>
        <w:rPr>
          <w:color w:val="FF0000"/>
        </w:rPr>
      </w:pPr>
    </w:p>
    <w:p w:rsidR="00D410B6" w:rsidRPr="00C52E3D" w:rsidRDefault="00C11950" w:rsidP="008C7E63">
      <w:pPr>
        <w:pStyle w:val="21"/>
      </w:pPr>
      <w:bookmarkStart w:id="12" w:name="_Toc453536640"/>
      <w:bookmarkStart w:id="13" w:name="_Toc454995266"/>
      <w:bookmarkStart w:id="14" w:name="_Toc455170843"/>
      <w:bookmarkStart w:id="15" w:name="_Toc456166065"/>
      <w:r w:rsidRPr="00C52E3D">
        <w:t>Глава 1.</w:t>
      </w:r>
      <w:r w:rsidR="00D410B6" w:rsidRPr="00C52E3D">
        <w:t xml:space="preserve">2 </w:t>
      </w:r>
      <w:bookmarkStart w:id="16" w:name="_Toc406890567"/>
      <w:r w:rsidR="00D410B6" w:rsidRPr="00C52E3D">
        <w:t>Административно-территориальное устройство</w:t>
      </w:r>
      <w:bookmarkEnd w:id="16"/>
      <w:r w:rsidR="00D410B6" w:rsidRPr="00C52E3D">
        <w:t>.</w:t>
      </w:r>
      <w:bookmarkEnd w:id="12"/>
      <w:bookmarkEnd w:id="13"/>
      <w:bookmarkEnd w:id="14"/>
      <w:bookmarkEnd w:id="15"/>
    </w:p>
    <w:p w:rsidR="00D410B6" w:rsidRPr="009E62C6" w:rsidRDefault="00D410B6" w:rsidP="002137D3">
      <w:pPr>
        <w:pStyle w:val="aa"/>
        <w:widowControl/>
        <w:kinsoku w:val="0"/>
        <w:overflowPunct w:val="0"/>
        <w:spacing w:line="276" w:lineRule="auto"/>
        <w:ind w:left="0"/>
        <w:jc w:val="both"/>
        <w:rPr>
          <w:color w:val="FF0000"/>
        </w:rPr>
      </w:pPr>
    </w:p>
    <w:p w:rsidR="00D8768F" w:rsidRPr="00D149BC" w:rsidRDefault="00D8768F" w:rsidP="00D8768F">
      <w:pPr>
        <w:ind w:firstLine="720"/>
        <w:jc w:val="both"/>
        <w:rPr>
          <w:rFonts w:ascii="Times New Roman" w:hAnsi="Times New Roman" w:cs="Times New Roman"/>
          <w:sz w:val="24"/>
          <w:szCs w:val="24"/>
        </w:rPr>
      </w:pPr>
      <w:r w:rsidRPr="00D149BC">
        <w:rPr>
          <w:rFonts w:ascii="Times New Roman" w:hAnsi="Times New Roman" w:cs="Times New Roman"/>
          <w:sz w:val="24"/>
          <w:szCs w:val="24"/>
        </w:rPr>
        <w:t>Андрюшинское муниципальное образование является единым экономическим, историческим, социальным, территориальным образованием, входит в состав Куйтунского муниципального района Иркутской области. Андрюшинское муниципальное образование наделено статусом сельского поселения Законом Иркутской области «О статусе и границах муниципальных образований Куйтунского района Иркутской области» № 92-оз от 16 декабря 2004 г.</w:t>
      </w:r>
    </w:p>
    <w:p w:rsidR="00D8768F" w:rsidRPr="00D149BC" w:rsidRDefault="00D8768F" w:rsidP="00D8768F">
      <w:pPr>
        <w:pStyle w:val="af6"/>
        <w:spacing w:before="0" w:beforeAutospacing="0" w:after="0" w:afterAutospacing="0" w:line="276" w:lineRule="auto"/>
        <w:ind w:firstLine="708"/>
        <w:jc w:val="both"/>
        <w:rPr>
          <w:color w:val="auto"/>
          <w:sz w:val="24"/>
          <w:szCs w:val="24"/>
        </w:rPr>
      </w:pPr>
      <w:r w:rsidRPr="00D149BC">
        <w:rPr>
          <w:color w:val="auto"/>
          <w:sz w:val="24"/>
          <w:szCs w:val="24"/>
        </w:rPr>
        <w:t xml:space="preserve">В состав Андрюшинского муниципального образования входят населенные пункты: н.п. </w:t>
      </w:r>
      <w:proofErr w:type="gramStart"/>
      <w:r w:rsidRPr="00D149BC">
        <w:rPr>
          <w:color w:val="auto"/>
          <w:sz w:val="24"/>
          <w:szCs w:val="24"/>
        </w:rPr>
        <w:t>Андрюшино</w:t>
      </w:r>
      <w:proofErr w:type="gramEnd"/>
      <w:r w:rsidRPr="00D149BC">
        <w:rPr>
          <w:color w:val="auto"/>
          <w:sz w:val="24"/>
          <w:szCs w:val="24"/>
        </w:rPr>
        <w:t xml:space="preserve"> (административный центр), н.п. Березовский, н.п. Ключи, н.п. Хаихта;</w:t>
      </w:r>
    </w:p>
    <w:p w:rsidR="00D8768F" w:rsidRPr="00A11418" w:rsidRDefault="00D8768F" w:rsidP="00D8768F">
      <w:pPr>
        <w:pStyle w:val="Default"/>
        <w:spacing w:line="276" w:lineRule="auto"/>
        <w:ind w:firstLine="720"/>
        <w:jc w:val="both"/>
        <w:rPr>
          <w:color w:val="auto"/>
        </w:rPr>
      </w:pPr>
      <w:r w:rsidRPr="00D149BC">
        <w:rPr>
          <w:color w:val="auto"/>
        </w:rPr>
        <w:t>Территория в границах сельского поселения – 35 965,56 га, что составляет 3,22</w:t>
      </w:r>
      <w:r w:rsidRPr="00D149BC">
        <w:rPr>
          <w:b/>
          <w:color w:val="auto"/>
        </w:rPr>
        <w:t xml:space="preserve"> %</w:t>
      </w:r>
      <w:r w:rsidRPr="00D149BC">
        <w:rPr>
          <w:color w:val="auto"/>
        </w:rPr>
        <w:t xml:space="preserve"> </w:t>
      </w:r>
      <w:r w:rsidRPr="00D149BC">
        <w:rPr>
          <w:color w:val="auto"/>
        </w:rPr>
        <w:lastRenderedPageBreak/>
        <w:t>территории Куйтунского района, численность населения на 01.01.201</w:t>
      </w:r>
      <w:r>
        <w:rPr>
          <w:color w:val="auto"/>
        </w:rPr>
        <w:t>6</w:t>
      </w:r>
      <w:r w:rsidRPr="00D149BC">
        <w:rPr>
          <w:color w:val="auto"/>
        </w:rPr>
        <w:t xml:space="preserve"> года - </w:t>
      </w:r>
      <w:r>
        <w:rPr>
          <w:color w:val="auto"/>
        </w:rPr>
        <w:t>1528</w:t>
      </w:r>
      <w:r w:rsidRPr="00D149BC">
        <w:rPr>
          <w:color w:val="auto"/>
        </w:rPr>
        <w:t xml:space="preserve"> человек</w:t>
      </w:r>
      <w:r w:rsidRPr="00A11418">
        <w:rPr>
          <w:color w:val="auto"/>
        </w:rPr>
        <w:t>.</w:t>
      </w:r>
    </w:p>
    <w:p w:rsidR="005A6160" w:rsidRPr="009E62C6" w:rsidRDefault="005A6160" w:rsidP="002137D3">
      <w:pPr>
        <w:pStyle w:val="21"/>
        <w:spacing w:line="276" w:lineRule="auto"/>
        <w:rPr>
          <w:color w:val="FF0000"/>
          <w:szCs w:val="24"/>
        </w:rPr>
      </w:pPr>
    </w:p>
    <w:p w:rsidR="00A549B4" w:rsidRPr="009E62C6" w:rsidRDefault="00A549B4" w:rsidP="008C7E63">
      <w:pPr>
        <w:pStyle w:val="21"/>
        <w:rPr>
          <w:color w:val="FF0000"/>
        </w:rPr>
      </w:pPr>
      <w:bookmarkStart w:id="17" w:name="_Toc453536641"/>
    </w:p>
    <w:p w:rsidR="00D410B6" w:rsidRPr="00D8768F" w:rsidRDefault="00C11950" w:rsidP="008C7E63">
      <w:pPr>
        <w:pStyle w:val="21"/>
      </w:pPr>
      <w:bookmarkStart w:id="18" w:name="_Toc454995267"/>
      <w:bookmarkStart w:id="19" w:name="_Toc455170845"/>
      <w:bookmarkStart w:id="20" w:name="_Toc456166066"/>
      <w:r w:rsidRPr="00D8768F">
        <w:t>Глава 1</w:t>
      </w:r>
      <w:r w:rsidR="00D410B6" w:rsidRPr="00D8768F">
        <w:t xml:space="preserve">.3 </w:t>
      </w:r>
      <w:bookmarkStart w:id="21" w:name="_Toc406890568"/>
      <w:r w:rsidR="00D410B6" w:rsidRPr="00D8768F">
        <w:t>Социально-демографический состав и плотность населения</w:t>
      </w:r>
      <w:bookmarkEnd w:id="21"/>
      <w:r w:rsidR="00712BD0" w:rsidRPr="00D8768F">
        <w:t>, динамика численности населения.</w:t>
      </w:r>
      <w:bookmarkEnd w:id="17"/>
      <w:bookmarkEnd w:id="18"/>
      <w:bookmarkEnd w:id="19"/>
      <w:bookmarkEnd w:id="20"/>
    </w:p>
    <w:p w:rsidR="001264CA" w:rsidRPr="009E62C6" w:rsidRDefault="001264CA" w:rsidP="002137D3">
      <w:pPr>
        <w:pStyle w:val="a"/>
        <w:numPr>
          <w:ilvl w:val="0"/>
          <w:numId w:val="0"/>
        </w:numPr>
        <w:spacing w:line="276" w:lineRule="auto"/>
        <w:ind w:firstLine="709"/>
        <w:rPr>
          <w:color w:val="FF0000"/>
        </w:rPr>
      </w:pPr>
    </w:p>
    <w:p w:rsidR="00D8768F" w:rsidRPr="00840B6B" w:rsidRDefault="00D8768F" w:rsidP="00D8768F">
      <w:pPr>
        <w:pStyle w:val="aa"/>
        <w:widowControl/>
        <w:kinsoku w:val="0"/>
        <w:overflowPunct w:val="0"/>
        <w:spacing w:line="276" w:lineRule="auto"/>
        <w:ind w:left="0"/>
        <w:jc w:val="both"/>
      </w:pPr>
      <w:r w:rsidRPr="00840B6B">
        <w:t xml:space="preserve">Таблица </w:t>
      </w:r>
      <w:r>
        <w:t>1</w:t>
      </w:r>
      <w:r w:rsidRPr="00840B6B">
        <w:t xml:space="preserve"> - Численность населения Андрюшинского МО</w:t>
      </w:r>
    </w:p>
    <w:p w:rsidR="00D8768F" w:rsidRDefault="00D8768F" w:rsidP="00D8768F">
      <w:pPr>
        <w:pStyle w:val="aa"/>
        <w:widowControl/>
        <w:kinsoku w:val="0"/>
        <w:overflowPunct w:val="0"/>
        <w:spacing w:line="276" w:lineRule="auto"/>
        <w:ind w:left="0"/>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1702"/>
        <w:gridCol w:w="1638"/>
        <w:gridCol w:w="1641"/>
        <w:gridCol w:w="1704"/>
        <w:gridCol w:w="1626"/>
      </w:tblGrid>
      <w:tr w:rsidR="00D8768F" w:rsidRPr="00840B6B" w:rsidTr="007D7A36">
        <w:tc>
          <w:tcPr>
            <w:tcW w:w="1673"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Показатель</w:t>
            </w:r>
          </w:p>
        </w:tc>
        <w:tc>
          <w:tcPr>
            <w:tcW w:w="1727"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с. Андрюшино</w:t>
            </w:r>
          </w:p>
        </w:tc>
        <w:tc>
          <w:tcPr>
            <w:tcW w:w="1729"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с. Ключи</w:t>
            </w:r>
          </w:p>
        </w:tc>
        <w:tc>
          <w:tcPr>
            <w:tcW w:w="1728"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с. Хаихта</w:t>
            </w:r>
          </w:p>
        </w:tc>
        <w:tc>
          <w:tcPr>
            <w:tcW w:w="1730"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п. Березовский</w:t>
            </w:r>
          </w:p>
        </w:tc>
        <w:tc>
          <w:tcPr>
            <w:tcW w:w="1727"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Итого</w:t>
            </w:r>
          </w:p>
        </w:tc>
      </w:tr>
      <w:tr w:rsidR="00D8768F" w:rsidRPr="00840B6B" w:rsidTr="007D7A36">
        <w:tc>
          <w:tcPr>
            <w:tcW w:w="1673"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Численность населения, чел</w:t>
            </w:r>
          </w:p>
        </w:tc>
        <w:tc>
          <w:tcPr>
            <w:tcW w:w="1727"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949</w:t>
            </w:r>
          </w:p>
        </w:tc>
        <w:tc>
          <w:tcPr>
            <w:tcW w:w="1729"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207</w:t>
            </w:r>
          </w:p>
        </w:tc>
        <w:tc>
          <w:tcPr>
            <w:tcW w:w="1728"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174</w:t>
            </w:r>
          </w:p>
        </w:tc>
        <w:tc>
          <w:tcPr>
            <w:tcW w:w="1730"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sidRPr="00840B6B">
              <w:rPr>
                <w:rFonts w:ascii="Times New Roman" w:eastAsia="Calibri" w:hAnsi="Times New Roman" w:cs="Times New Roman"/>
                <w:sz w:val="24"/>
                <w:szCs w:val="24"/>
              </w:rPr>
              <w:t>198</w:t>
            </w:r>
          </w:p>
        </w:tc>
        <w:tc>
          <w:tcPr>
            <w:tcW w:w="1727" w:type="dxa"/>
          </w:tcPr>
          <w:p w:rsidR="00D8768F" w:rsidRPr="00840B6B" w:rsidRDefault="00D8768F" w:rsidP="007D7A36">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1528</w:t>
            </w:r>
          </w:p>
        </w:tc>
      </w:tr>
    </w:tbl>
    <w:p w:rsidR="00D8768F" w:rsidRPr="00840B6B" w:rsidRDefault="00D8768F" w:rsidP="00D8768F">
      <w:pPr>
        <w:pStyle w:val="aa"/>
        <w:widowControl/>
        <w:kinsoku w:val="0"/>
        <w:overflowPunct w:val="0"/>
        <w:spacing w:line="276" w:lineRule="auto"/>
        <w:ind w:left="0" w:firstLine="0"/>
        <w:jc w:val="both"/>
      </w:pPr>
    </w:p>
    <w:p w:rsidR="00D8768F" w:rsidRPr="00F0117F" w:rsidRDefault="00D8768F" w:rsidP="00D8768F">
      <w:pPr>
        <w:spacing w:line="240" w:lineRule="auto"/>
        <w:ind w:firstLine="720"/>
        <w:jc w:val="both"/>
        <w:rPr>
          <w:rFonts w:ascii="Times New Roman" w:hAnsi="Times New Roman" w:cs="Times New Roman"/>
          <w:sz w:val="24"/>
          <w:szCs w:val="24"/>
        </w:rPr>
      </w:pPr>
      <w:r w:rsidRPr="00840B6B">
        <w:rPr>
          <w:rFonts w:ascii="Times New Roman" w:hAnsi="Times New Roman" w:cs="Times New Roman"/>
          <w:sz w:val="24"/>
          <w:szCs w:val="24"/>
        </w:rPr>
        <w:t xml:space="preserve">Численность населения Андрюшинского МО, </w:t>
      </w:r>
      <w:proofErr w:type="gramStart"/>
      <w:r w:rsidRPr="00840B6B">
        <w:rPr>
          <w:rFonts w:ascii="Times New Roman" w:hAnsi="Times New Roman" w:cs="Times New Roman"/>
          <w:sz w:val="24"/>
          <w:szCs w:val="24"/>
        </w:rPr>
        <w:t>согласно</w:t>
      </w:r>
      <w:proofErr w:type="gramEnd"/>
      <w:r w:rsidRPr="00840B6B">
        <w:rPr>
          <w:rFonts w:ascii="Times New Roman" w:hAnsi="Times New Roman" w:cs="Times New Roman"/>
          <w:sz w:val="24"/>
          <w:szCs w:val="24"/>
        </w:rPr>
        <w:t xml:space="preserve"> генерального плана, на расчетный срок составит 1518 человек.</w:t>
      </w:r>
      <w:r>
        <w:rPr>
          <w:rFonts w:ascii="Times New Roman" w:hAnsi="Times New Roman" w:cs="Times New Roman"/>
          <w:sz w:val="24"/>
          <w:szCs w:val="24"/>
        </w:rPr>
        <w:t xml:space="preserve"> </w:t>
      </w:r>
      <w:r w:rsidRPr="0048280D">
        <w:rPr>
          <w:rFonts w:ascii="Times New Roman" w:hAnsi="Times New Roman" w:cs="Times New Roman"/>
          <w:sz w:val="24"/>
          <w:szCs w:val="24"/>
        </w:rPr>
        <w:t xml:space="preserve">Большой процент населения Андрюшинского муниципального образования, составляют население трудоспособного возраста - 61%, 19% составляют пенсионеры, 20% - население моложе трудоспособного возраста. Из-за нехватки рабочих мест часть трудоспособного населения работает в районном поселке, или, являясь временно </w:t>
      </w:r>
      <w:proofErr w:type="gramStart"/>
      <w:r w:rsidRPr="0048280D">
        <w:rPr>
          <w:rFonts w:ascii="Times New Roman" w:hAnsi="Times New Roman" w:cs="Times New Roman"/>
          <w:sz w:val="24"/>
          <w:szCs w:val="24"/>
        </w:rPr>
        <w:t>безработными</w:t>
      </w:r>
      <w:proofErr w:type="gramEnd"/>
      <w:r w:rsidRPr="0048280D">
        <w:rPr>
          <w:rFonts w:ascii="Times New Roman" w:hAnsi="Times New Roman" w:cs="Times New Roman"/>
          <w:sz w:val="24"/>
          <w:szCs w:val="24"/>
        </w:rPr>
        <w:t xml:space="preserve"> ведут личное подсобное хозяйство</w:t>
      </w:r>
      <w:r w:rsidRPr="0048280D">
        <w:rPr>
          <w:rFonts w:ascii="Times New Roman" w:hAnsi="Times New Roman" w:cs="Times New Roman"/>
          <w:color w:val="000000"/>
          <w:sz w:val="24"/>
          <w:szCs w:val="24"/>
        </w:rPr>
        <w:t>.</w:t>
      </w:r>
    </w:p>
    <w:p w:rsidR="00D8768F" w:rsidRPr="0048280D" w:rsidRDefault="00D8768F" w:rsidP="00D8768F">
      <w:pPr>
        <w:pStyle w:val="aa"/>
        <w:widowControl/>
        <w:kinsoku w:val="0"/>
        <w:overflowPunct w:val="0"/>
        <w:spacing w:line="276" w:lineRule="auto"/>
        <w:ind w:left="0"/>
        <w:jc w:val="both"/>
      </w:pPr>
      <w:r w:rsidRPr="0048280D">
        <w:t xml:space="preserve">Таблица </w:t>
      </w:r>
      <w:r>
        <w:t>2</w:t>
      </w:r>
      <w:r w:rsidRPr="0048280D">
        <w:t xml:space="preserve"> - Характеристика трудовых ресурсов</w:t>
      </w:r>
    </w:p>
    <w:p w:rsidR="00D8768F" w:rsidRDefault="00D8768F" w:rsidP="00D8768F">
      <w:pPr>
        <w:pStyle w:val="aa"/>
        <w:widowControl/>
        <w:kinsoku w:val="0"/>
        <w:overflowPunct w:val="0"/>
        <w:spacing w:line="276" w:lineRule="auto"/>
        <w:ind w:left="0"/>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2"/>
        <w:gridCol w:w="1504"/>
      </w:tblGrid>
      <w:tr w:rsidR="00D8768F" w:rsidRPr="004477A4" w:rsidTr="007D7A36">
        <w:tc>
          <w:tcPr>
            <w:tcW w:w="4249" w:type="pct"/>
          </w:tcPr>
          <w:p w:rsidR="00D8768F" w:rsidRPr="004477A4" w:rsidRDefault="00D8768F" w:rsidP="007D7A36">
            <w:pPr>
              <w:spacing w:line="240" w:lineRule="auto"/>
              <w:jc w:val="center"/>
              <w:rPr>
                <w:rFonts w:ascii="Times New Roman" w:hAnsi="Times New Roman" w:cs="Times New Roman"/>
                <w:b/>
                <w:sz w:val="24"/>
              </w:rPr>
            </w:pPr>
            <w:r w:rsidRPr="004477A4">
              <w:rPr>
                <w:rFonts w:ascii="Times New Roman" w:hAnsi="Times New Roman" w:cs="Times New Roman"/>
                <w:b/>
                <w:sz w:val="24"/>
              </w:rPr>
              <w:t>Показатели</w:t>
            </w:r>
          </w:p>
        </w:tc>
        <w:tc>
          <w:tcPr>
            <w:tcW w:w="751" w:type="pct"/>
          </w:tcPr>
          <w:p w:rsidR="00D8768F" w:rsidRPr="004477A4" w:rsidRDefault="00D8768F" w:rsidP="007D7A36">
            <w:pPr>
              <w:spacing w:line="240" w:lineRule="auto"/>
              <w:jc w:val="center"/>
              <w:rPr>
                <w:rFonts w:ascii="Times New Roman" w:hAnsi="Times New Roman" w:cs="Times New Roman"/>
                <w:b/>
                <w:sz w:val="24"/>
              </w:rPr>
            </w:pPr>
            <w:r w:rsidRPr="004477A4">
              <w:rPr>
                <w:rFonts w:ascii="Times New Roman" w:hAnsi="Times New Roman" w:cs="Times New Roman"/>
                <w:b/>
                <w:sz w:val="24"/>
              </w:rPr>
              <w:t>2016</w:t>
            </w:r>
          </w:p>
        </w:tc>
      </w:tr>
      <w:tr w:rsidR="00D8768F" w:rsidRPr="004477A4" w:rsidTr="007D7A36">
        <w:tc>
          <w:tcPr>
            <w:tcW w:w="4249" w:type="pct"/>
          </w:tcPr>
          <w:p w:rsidR="00D8768F" w:rsidRPr="004477A4" w:rsidRDefault="00D8768F" w:rsidP="007D7A36">
            <w:pPr>
              <w:spacing w:line="240" w:lineRule="auto"/>
              <w:rPr>
                <w:rFonts w:ascii="Times New Roman" w:hAnsi="Times New Roman" w:cs="Times New Roman"/>
                <w:sz w:val="24"/>
              </w:rPr>
            </w:pPr>
            <w:r w:rsidRPr="004477A4">
              <w:rPr>
                <w:rFonts w:ascii="Times New Roman" w:hAnsi="Times New Roman" w:cs="Times New Roman"/>
                <w:sz w:val="24"/>
              </w:rPr>
              <w:t>Численность работающих (занятых в экономике), чел.</w:t>
            </w:r>
          </w:p>
        </w:tc>
        <w:tc>
          <w:tcPr>
            <w:tcW w:w="751" w:type="pct"/>
          </w:tcPr>
          <w:p w:rsidR="00D8768F" w:rsidRPr="004477A4" w:rsidRDefault="00D8768F" w:rsidP="007D7A36">
            <w:pPr>
              <w:spacing w:line="240" w:lineRule="auto"/>
              <w:jc w:val="center"/>
              <w:rPr>
                <w:rFonts w:ascii="Times New Roman" w:hAnsi="Times New Roman" w:cs="Times New Roman"/>
                <w:sz w:val="24"/>
              </w:rPr>
            </w:pPr>
            <w:r w:rsidRPr="004477A4">
              <w:rPr>
                <w:rFonts w:ascii="Times New Roman" w:hAnsi="Times New Roman" w:cs="Times New Roman"/>
                <w:sz w:val="24"/>
              </w:rPr>
              <w:t>366</w:t>
            </w:r>
          </w:p>
        </w:tc>
      </w:tr>
      <w:tr w:rsidR="00D8768F" w:rsidRPr="004477A4" w:rsidTr="007D7A36">
        <w:tc>
          <w:tcPr>
            <w:tcW w:w="4249" w:type="pct"/>
          </w:tcPr>
          <w:p w:rsidR="00D8768F" w:rsidRPr="004477A4" w:rsidRDefault="00D8768F" w:rsidP="007D7A36">
            <w:pPr>
              <w:spacing w:line="240" w:lineRule="auto"/>
              <w:rPr>
                <w:rFonts w:ascii="Times New Roman" w:hAnsi="Times New Roman" w:cs="Times New Roman"/>
                <w:sz w:val="24"/>
              </w:rPr>
            </w:pPr>
            <w:r w:rsidRPr="004477A4">
              <w:rPr>
                <w:rFonts w:ascii="Times New Roman" w:hAnsi="Times New Roman" w:cs="Times New Roman"/>
                <w:sz w:val="24"/>
              </w:rPr>
              <w:t>Количество безработных, чел.</w:t>
            </w:r>
          </w:p>
        </w:tc>
        <w:tc>
          <w:tcPr>
            <w:tcW w:w="751" w:type="pct"/>
          </w:tcPr>
          <w:p w:rsidR="00D8768F" w:rsidRPr="004477A4" w:rsidRDefault="00D8768F" w:rsidP="007D7A36">
            <w:pPr>
              <w:spacing w:line="240" w:lineRule="auto"/>
              <w:jc w:val="center"/>
              <w:rPr>
                <w:rFonts w:ascii="Times New Roman" w:hAnsi="Times New Roman" w:cs="Times New Roman"/>
                <w:sz w:val="24"/>
              </w:rPr>
            </w:pPr>
            <w:r w:rsidRPr="004477A4">
              <w:rPr>
                <w:rFonts w:ascii="Times New Roman" w:hAnsi="Times New Roman" w:cs="Times New Roman"/>
                <w:sz w:val="24"/>
              </w:rPr>
              <w:t>26</w:t>
            </w:r>
          </w:p>
        </w:tc>
      </w:tr>
      <w:tr w:rsidR="00D8768F" w:rsidRPr="004477A4" w:rsidTr="007D7A36">
        <w:tc>
          <w:tcPr>
            <w:tcW w:w="4249" w:type="pct"/>
          </w:tcPr>
          <w:p w:rsidR="00D8768F" w:rsidRPr="004477A4" w:rsidRDefault="00D8768F" w:rsidP="007D7A36">
            <w:pPr>
              <w:spacing w:line="240" w:lineRule="auto"/>
              <w:rPr>
                <w:rFonts w:ascii="Times New Roman" w:hAnsi="Times New Roman" w:cs="Times New Roman"/>
                <w:sz w:val="24"/>
              </w:rPr>
            </w:pPr>
            <w:r w:rsidRPr="004477A4">
              <w:rPr>
                <w:rFonts w:ascii="Times New Roman" w:hAnsi="Times New Roman" w:cs="Times New Roman"/>
                <w:sz w:val="24"/>
              </w:rPr>
              <w:t>Количество вакантных должностей, ед.</w:t>
            </w:r>
          </w:p>
        </w:tc>
        <w:tc>
          <w:tcPr>
            <w:tcW w:w="751" w:type="pct"/>
          </w:tcPr>
          <w:p w:rsidR="00D8768F" w:rsidRPr="004477A4" w:rsidRDefault="00D8768F" w:rsidP="007D7A36">
            <w:pPr>
              <w:spacing w:line="240" w:lineRule="auto"/>
              <w:jc w:val="center"/>
              <w:rPr>
                <w:rFonts w:ascii="Times New Roman" w:hAnsi="Times New Roman" w:cs="Times New Roman"/>
                <w:sz w:val="24"/>
              </w:rPr>
            </w:pPr>
            <w:r w:rsidRPr="004477A4">
              <w:rPr>
                <w:rFonts w:ascii="Times New Roman" w:hAnsi="Times New Roman" w:cs="Times New Roman"/>
                <w:sz w:val="24"/>
              </w:rPr>
              <w:t>1</w:t>
            </w:r>
          </w:p>
        </w:tc>
      </w:tr>
      <w:tr w:rsidR="00D8768F" w:rsidRPr="004477A4" w:rsidTr="007D7A36">
        <w:tc>
          <w:tcPr>
            <w:tcW w:w="4249" w:type="pct"/>
          </w:tcPr>
          <w:p w:rsidR="00D8768F" w:rsidRPr="004477A4" w:rsidRDefault="00D8768F" w:rsidP="007D7A36">
            <w:pPr>
              <w:spacing w:line="240" w:lineRule="auto"/>
              <w:rPr>
                <w:rFonts w:ascii="Times New Roman" w:hAnsi="Times New Roman" w:cs="Times New Roman"/>
                <w:sz w:val="24"/>
              </w:rPr>
            </w:pPr>
            <w:r w:rsidRPr="004477A4">
              <w:rPr>
                <w:rFonts w:ascii="Times New Roman" w:hAnsi="Times New Roman" w:cs="Times New Roman"/>
                <w:sz w:val="24"/>
              </w:rPr>
              <w:t>Количество пенсионеров, чел.</w:t>
            </w:r>
          </w:p>
        </w:tc>
        <w:tc>
          <w:tcPr>
            <w:tcW w:w="751" w:type="pct"/>
          </w:tcPr>
          <w:p w:rsidR="00D8768F" w:rsidRPr="004477A4" w:rsidRDefault="00D8768F" w:rsidP="007D7A36">
            <w:pPr>
              <w:spacing w:line="240" w:lineRule="auto"/>
              <w:jc w:val="center"/>
              <w:rPr>
                <w:rFonts w:ascii="Times New Roman" w:hAnsi="Times New Roman" w:cs="Times New Roman"/>
                <w:sz w:val="24"/>
              </w:rPr>
            </w:pPr>
            <w:r w:rsidRPr="004477A4">
              <w:rPr>
                <w:rFonts w:ascii="Times New Roman" w:hAnsi="Times New Roman" w:cs="Times New Roman"/>
                <w:sz w:val="24"/>
              </w:rPr>
              <w:t>276</w:t>
            </w:r>
          </w:p>
        </w:tc>
      </w:tr>
      <w:tr w:rsidR="00D8768F" w:rsidRPr="004477A4" w:rsidTr="007D7A36">
        <w:tc>
          <w:tcPr>
            <w:tcW w:w="4249" w:type="pct"/>
          </w:tcPr>
          <w:p w:rsidR="00D8768F" w:rsidRPr="004477A4" w:rsidRDefault="00D8768F" w:rsidP="007D7A36">
            <w:pPr>
              <w:spacing w:line="240" w:lineRule="auto"/>
              <w:rPr>
                <w:rFonts w:ascii="Times New Roman" w:hAnsi="Times New Roman" w:cs="Times New Roman"/>
                <w:sz w:val="24"/>
              </w:rPr>
            </w:pPr>
            <w:r w:rsidRPr="004477A4">
              <w:rPr>
                <w:rFonts w:ascii="Times New Roman" w:hAnsi="Times New Roman" w:cs="Times New Roman"/>
                <w:sz w:val="24"/>
              </w:rPr>
              <w:t>Население моложе трудоспособного возраста</w:t>
            </w:r>
          </w:p>
        </w:tc>
        <w:tc>
          <w:tcPr>
            <w:tcW w:w="751" w:type="pct"/>
          </w:tcPr>
          <w:p w:rsidR="00D8768F" w:rsidRPr="004477A4" w:rsidRDefault="00D8768F" w:rsidP="007D7A36">
            <w:pPr>
              <w:spacing w:line="240" w:lineRule="auto"/>
              <w:jc w:val="center"/>
              <w:rPr>
                <w:rFonts w:ascii="Times New Roman" w:hAnsi="Times New Roman" w:cs="Times New Roman"/>
                <w:sz w:val="24"/>
              </w:rPr>
            </w:pPr>
            <w:r w:rsidRPr="004477A4">
              <w:rPr>
                <w:rFonts w:ascii="Times New Roman" w:hAnsi="Times New Roman" w:cs="Times New Roman"/>
                <w:sz w:val="24"/>
              </w:rPr>
              <w:t>379</w:t>
            </w:r>
          </w:p>
        </w:tc>
      </w:tr>
    </w:tbl>
    <w:p w:rsidR="00D8768F" w:rsidRPr="008D3DA2" w:rsidRDefault="00D8768F" w:rsidP="00D8768F">
      <w:pPr>
        <w:pStyle w:val="aa"/>
        <w:widowControl/>
        <w:kinsoku w:val="0"/>
        <w:overflowPunct w:val="0"/>
        <w:spacing w:line="276" w:lineRule="auto"/>
        <w:ind w:left="0" w:firstLine="0"/>
        <w:jc w:val="both"/>
        <w:rPr>
          <w:color w:val="FF0000"/>
        </w:rPr>
      </w:pPr>
    </w:p>
    <w:p w:rsidR="00D8768F" w:rsidRDefault="00D8768F" w:rsidP="00D8768F">
      <w:pPr>
        <w:spacing w:line="240" w:lineRule="auto"/>
        <w:ind w:firstLine="720"/>
        <w:jc w:val="both"/>
        <w:rPr>
          <w:rFonts w:ascii="Times New Roman" w:hAnsi="Times New Roman" w:cs="Times New Roman"/>
          <w:sz w:val="24"/>
          <w:szCs w:val="24"/>
        </w:rPr>
      </w:pPr>
      <w:r w:rsidRPr="0048280D">
        <w:rPr>
          <w:rFonts w:ascii="Times New Roman" w:hAnsi="Times New Roman" w:cs="Times New Roman"/>
          <w:sz w:val="24"/>
          <w:szCs w:val="24"/>
        </w:rPr>
        <w:t>Основная причина безработицы - нет промышленного производства. Пути решения - организовывать открытие новых предприятий различных форм собственности.</w:t>
      </w:r>
      <w:r>
        <w:rPr>
          <w:rFonts w:ascii="Times New Roman" w:hAnsi="Times New Roman" w:cs="Times New Roman"/>
          <w:sz w:val="24"/>
          <w:szCs w:val="24"/>
        </w:rPr>
        <w:t xml:space="preserve"> </w:t>
      </w:r>
      <w:r w:rsidRPr="0048280D">
        <w:rPr>
          <w:rFonts w:ascii="Times New Roman" w:hAnsi="Times New Roman" w:cs="Times New Roman"/>
          <w:sz w:val="24"/>
          <w:szCs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rsidR="00A75BC1" w:rsidRPr="009E62C6" w:rsidRDefault="00A75BC1" w:rsidP="002137D3">
      <w:pPr>
        <w:pStyle w:val="21"/>
        <w:spacing w:line="276" w:lineRule="auto"/>
        <w:rPr>
          <w:color w:val="FF0000"/>
          <w:szCs w:val="24"/>
        </w:rPr>
      </w:pPr>
    </w:p>
    <w:p w:rsidR="00C02859" w:rsidRPr="00075386" w:rsidRDefault="00C11950" w:rsidP="008C7E63">
      <w:pPr>
        <w:pStyle w:val="21"/>
      </w:pPr>
      <w:bookmarkStart w:id="22" w:name="_Toc453536642"/>
      <w:bookmarkStart w:id="23" w:name="_Toc454995268"/>
      <w:bookmarkStart w:id="24" w:name="_Toc455170847"/>
      <w:bookmarkStart w:id="25" w:name="_Toc456166067"/>
      <w:r w:rsidRPr="00075386">
        <w:t>Глава 1</w:t>
      </w:r>
      <w:r w:rsidR="00C02859" w:rsidRPr="00075386">
        <w:t xml:space="preserve">.4 Экономическая база </w:t>
      </w:r>
      <w:r w:rsidR="00075386" w:rsidRPr="00075386">
        <w:t>Андрюшинского</w:t>
      </w:r>
      <w:r w:rsidR="002B6C4A" w:rsidRPr="00075386">
        <w:t xml:space="preserve"> муниципального образования</w:t>
      </w:r>
      <w:bookmarkEnd w:id="22"/>
      <w:bookmarkEnd w:id="23"/>
      <w:bookmarkEnd w:id="24"/>
      <w:bookmarkEnd w:id="25"/>
    </w:p>
    <w:p w:rsidR="00C02859" w:rsidRPr="00075386" w:rsidRDefault="00C02859" w:rsidP="002137D3">
      <w:pPr>
        <w:pStyle w:val="aa"/>
        <w:widowControl/>
        <w:kinsoku w:val="0"/>
        <w:overflowPunct w:val="0"/>
        <w:spacing w:line="276" w:lineRule="auto"/>
        <w:ind w:left="0"/>
        <w:jc w:val="both"/>
      </w:pPr>
    </w:p>
    <w:p w:rsidR="00075386" w:rsidRPr="00490F69" w:rsidRDefault="00075386" w:rsidP="00075386">
      <w:pPr>
        <w:shd w:val="clear" w:color="auto" w:fill="FFFFFF"/>
        <w:spacing w:line="322" w:lineRule="exact"/>
        <w:ind w:firstLine="709"/>
        <w:jc w:val="both"/>
        <w:rPr>
          <w:rFonts w:ascii="Times New Roman" w:hAnsi="Times New Roman" w:cs="Times New Roman"/>
          <w:sz w:val="24"/>
          <w:szCs w:val="24"/>
        </w:rPr>
      </w:pPr>
      <w:r w:rsidRPr="00490F69">
        <w:rPr>
          <w:rFonts w:ascii="Times New Roman" w:hAnsi="Times New Roman" w:cs="Times New Roman"/>
          <w:sz w:val="24"/>
          <w:szCs w:val="24"/>
        </w:rPr>
        <w:t>Экономика муниципального образования представлена одним сельскохозяйственным предприятием ОАО «Куйтунская Нива»</w:t>
      </w:r>
      <w:proofErr w:type="gramStart"/>
      <w:r w:rsidRPr="00490F69">
        <w:rPr>
          <w:rFonts w:ascii="Times New Roman" w:hAnsi="Times New Roman" w:cs="Times New Roman"/>
          <w:sz w:val="24"/>
          <w:szCs w:val="24"/>
        </w:rPr>
        <w:t xml:space="preserve"> ,</w:t>
      </w:r>
      <w:proofErr w:type="gramEnd"/>
      <w:r w:rsidRPr="00490F69">
        <w:rPr>
          <w:rFonts w:ascii="Times New Roman" w:hAnsi="Times New Roman" w:cs="Times New Roman"/>
          <w:sz w:val="24"/>
          <w:szCs w:val="24"/>
        </w:rPr>
        <w:t>торговыми предприятиями РПО «</w:t>
      </w:r>
      <w:proofErr w:type="spellStart"/>
      <w:r w:rsidRPr="00490F69">
        <w:rPr>
          <w:rFonts w:ascii="Times New Roman" w:hAnsi="Times New Roman" w:cs="Times New Roman"/>
          <w:sz w:val="24"/>
          <w:szCs w:val="24"/>
        </w:rPr>
        <w:t>Куйтунское</w:t>
      </w:r>
      <w:proofErr w:type="spellEnd"/>
      <w:r w:rsidRPr="00490F69">
        <w:rPr>
          <w:rFonts w:ascii="Times New Roman" w:hAnsi="Times New Roman" w:cs="Times New Roman"/>
          <w:sz w:val="24"/>
          <w:szCs w:val="24"/>
        </w:rPr>
        <w:t>» ,</w:t>
      </w:r>
      <w:r>
        <w:rPr>
          <w:rFonts w:ascii="Times New Roman" w:hAnsi="Times New Roman" w:cs="Times New Roman"/>
          <w:sz w:val="24"/>
          <w:szCs w:val="24"/>
        </w:rPr>
        <w:t xml:space="preserve"> </w:t>
      </w:r>
      <w:r w:rsidRPr="00490F69">
        <w:rPr>
          <w:rFonts w:ascii="Times New Roman" w:hAnsi="Times New Roman" w:cs="Times New Roman"/>
          <w:sz w:val="24"/>
          <w:szCs w:val="24"/>
        </w:rPr>
        <w:t>ПО «Пайщик», РПО «</w:t>
      </w:r>
      <w:proofErr w:type="spellStart"/>
      <w:r w:rsidRPr="00490F69">
        <w:rPr>
          <w:rFonts w:ascii="Times New Roman" w:hAnsi="Times New Roman" w:cs="Times New Roman"/>
          <w:sz w:val="24"/>
          <w:szCs w:val="24"/>
        </w:rPr>
        <w:t>Барлукское</w:t>
      </w:r>
      <w:proofErr w:type="spellEnd"/>
      <w:r w:rsidRPr="00490F69">
        <w:rPr>
          <w:rFonts w:ascii="Times New Roman" w:hAnsi="Times New Roman" w:cs="Times New Roman"/>
          <w:sz w:val="24"/>
          <w:szCs w:val="24"/>
        </w:rPr>
        <w:t>» а также мелкими КФХ и личными подсобными хозяйствами.</w:t>
      </w:r>
    </w:p>
    <w:p w:rsidR="00075386" w:rsidRPr="00505232" w:rsidRDefault="00075386" w:rsidP="00075386">
      <w:pPr>
        <w:shd w:val="clear" w:color="auto" w:fill="FFFFFF"/>
        <w:spacing w:line="322" w:lineRule="exact"/>
        <w:ind w:left="567"/>
        <w:jc w:val="both"/>
        <w:rPr>
          <w:rFonts w:ascii="Times New Roman" w:hAnsi="Times New Roman" w:cs="Times New Roman"/>
          <w:sz w:val="24"/>
          <w:szCs w:val="24"/>
        </w:rPr>
      </w:pPr>
      <w:r w:rsidRPr="00505232">
        <w:rPr>
          <w:rFonts w:ascii="Times New Roman" w:hAnsi="Times New Roman" w:cs="Times New Roman"/>
          <w:sz w:val="24"/>
          <w:szCs w:val="24"/>
        </w:rPr>
        <w:t xml:space="preserve">Таблица </w:t>
      </w:r>
      <w:r>
        <w:rPr>
          <w:rFonts w:ascii="Times New Roman" w:hAnsi="Times New Roman" w:cs="Times New Roman"/>
          <w:sz w:val="24"/>
          <w:szCs w:val="24"/>
        </w:rPr>
        <w:t>3</w:t>
      </w:r>
      <w:r w:rsidRPr="00505232">
        <w:rPr>
          <w:rFonts w:ascii="Times New Roman" w:hAnsi="Times New Roman" w:cs="Times New Roman"/>
          <w:sz w:val="24"/>
          <w:szCs w:val="24"/>
        </w:rPr>
        <w:t xml:space="preserve"> – Производственный потенциал Андрюшинского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7256"/>
        <w:gridCol w:w="1609"/>
      </w:tblGrid>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lastRenderedPageBreak/>
              <w:t xml:space="preserve">№ </w:t>
            </w:r>
            <w:proofErr w:type="spellStart"/>
            <w:proofErr w:type="gramStart"/>
            <w:r w:rsidRPr="002A3B6C">
              <w:rPr>
                <w:rFonts w:ascii="Times New Roman" w:hAnsi="Times New Roman" w:cs="Times New Roman"/>
                <w:color w:val="000000"/>
                <w:sz w:val="24"/>
                <w:szCs w:val="24"/>
              </w:rPr>
              <w:t>п</w:t>
            </w:r>
            <w:proofErr w:type="spellEnd"/>
            <w:proofErr w:type="gramEnd"/>
            <w:r w:rsidRPr="002A3B6C">
              <w:rPr>
                <w:rFonts w:ascii="Times New Roman" w:hAnsi="Times New Roman" w:cs="Times New Roman"/>
                <w:color w:val="000000"/>
                <w:sz w:val="24"/>
                <w:szCs w:val="24"/>
              </w:rPr>
              <w:t>/</w:t>
            </w:r>
            <w:proofErr w:type="spellStart"/>
            <w:r w:rsidRPr="002A3B6C">
              <w:rPr>
                <w:rFonts w:ascii="Times New Roman" w:hAnsi="Times New Roman" w:cs="Times New Roman"/>
                <w:color w:val="000000"/>
                <w:sz w:val="24"/>
                <w:szCs w:val="24"/>
              </w:rPr>
              <w:t>п</w:t>
            </w:r>
            <w:proofErr w:type="spellEnd"/>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Показатели</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2016</w:t>
            </w:r>
          </w:p>
        </w:tc>
      </w:tr>
      <w:tr w:rsidR="00075386" w:rsidRPr="002A3B6C" w:rsidTr="007D7A36">
        <w:trPr>
          <w:trHeight w:val="554"/>
        </w:trPr>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Количество предприятий по ОКВЭД, ед.</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7</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1.1</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сельское хозяйство, охота и лесное хозяйство</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оптовая и розничная торговля: ремонт автотранспортных средств, мотоциклов, бытовых изделий и предметов личного пользования</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2</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государственное управление и обеспечение военной безопасности; обязательное социальное обеспечение</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p>
        </w:tc>
      </w:tr>
      <w:tr w:rsidR="00075386" w:rsidRPr="002A3B6C" w:rsidTr="007D7A36">
        <w:trPr>
          <w:trHeight w:val="389"/>
        </w:trPr>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образование</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4</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здравоохранение и предоставление социальных услуг</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xml:space="preserve">Число индивидуальных предпринимателей, чел. </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2</w:t>
            </w:r>
          </w:p>
        </w:tc>
      </w:tr>
      <w:tr w:rsidR="00075386" w:rsidRPr="002A3B6C" w:rsidTr="007D7A36">
        <w:trPr>
          <w:trHeight w:val="577"/>
        </w:trPr>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xml:space="preserve">Численность работников, чел. </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366</w:t>
            </w:r>
          </w:p>
        </w:tc>
      </w:tr>
      <w:tr w:rsidR="00075386" w:rsidRPr="002A3B6C" w:rsidTr="007D7A36">
        <w:trPr>
          <w:trHeight w:val="202"/>
        </w:trPr>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в т.ч.</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2A3B6C">
              <w:rPr>
                <w:rFonts w:ascii="Times New Roman" w:hAnsi="Times New Roman" w:cs="Times New Roman"/>
                <w:color w:val="000000"/>
                <w:sz w:val="24"/>
                <w:szCs w:val="24"/>
              </w:rPr>
              <w:t>.1</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сельское хозяйство охота и лесное хозяйство</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122</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государственное управление и обеспечение военной безопасности; обязательное социальное обеспечение</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10</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образование</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48</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здравоохранение и предоставление социальных услуг</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8</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-культура</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15</w:t>
            </w:r>
          </w:p>
        </w:tc>
      </w:tr>
      <w:tr w:rsidR="00075386" w:rsidRPr="002A3B6C" w:rsidTr="007D7A36">
        <w:tc>
          <w:tcPr>
            <w:tcW w:w="575"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622"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 предоставление прочих коммунальных, социальных и персональных услуг</w:t>
            </w:r>
          </w:p>
        </w:tc>
        <w:tc>
          <w:tcPr>
            <w:tcW w:w="803" w:type="pct"/>
            <w:vAlign w:val="center"/>
          </w:tcPr>
          <w:p w:rsidR="00075386" w:rsidRPr="002A3B6C" w:rsidRDefault="00075386" w:rsidP="007D7A36">
            <w:pPr>
              <w:spacing w:after="0" w:line="240" w:lineRule="auto"/>
              <w:rPr>
                <w:rFonts w:ascii="Times New Roman" w:hAnsi="Times New Roman" w:cs="Times New Roman"/>
                <w:color w:val="000000"/>
                <w:sz w:val="24"/>
                <w:szCs w:val="24"/>
              </w:rPr>
            </w:pPr>
            <w:r w:rsidRPr="002A3B6C">
              <w:rPr>
                <w:rFonts w:ascii="Times New Roman" w:hAnsi="Times New Roman" w:cs="Times New Roman"/>
                <w:color w:val="000000"/>
                <w:sz w:val="24"/>
                <w:szCs w:val="24"/>
              </w:rPr>
              <w:t>1</w:t>
            </w:r>
          </w:p>
        </w:tc>
      </w:tr>
    </w:tbl>
    <w:p w:rsidR="00075386" w:rsidRDefault="00075386" w:rsidP="00075386">
      <w:pPr>
        <w:shd w:val="clear" w:color="auto" w:fill="FFFFFF"/>
        <w:spacing w:line="322" w:lineRule="exact"/>
        <w:jc w:val="both"/>
        <w:rPr>
          <w:rFonts w:ascii="Times New Roman" w:hAnsi="Times New Roman" w:cs="Times New Roman"/>
          <w:sz w:val="24"/>
          <w:szCs w:val="24"/>
        </w:rPr>
      </w:pPr>
    </w:p>
    <w:p w:rsidR="00075386" w:rsidRPr="00314361" w:rsidRDefault="00075386" w:rsidP="00075386">
      <w:pPr>
        <w:shd w:val="clear" w:color="auto" w:fill="FFFFFF"/>
        <w:spacing w:line="322" w:lineRule="exact"/>
        <w:ind w:firstLine="709"/>
        <w:jc w:val="both"/>
        <w:rPr>
          <w:rFonts w:ascii="Times New Roman" w:hAnsi="Times New Roman" w:cs="Times New Roman"/>
          <w:sz w:val="24"/>
          <w:szCs w:val="24"/>
        </w:rPr>
      </w:pPr>
      <w:r w:rsidRPr="00314361">
        <w:rPr>
          <w:rFonts w:ascii="Times New Roman" w:hAnsi="Times New Roman" w:cs="Times New Roman"/>
          <w:sz w:val="24"/>
          <w:szCs w:val="24"/>
        </w:rPr>
        <w:t>Потребительский рынок в Андрюшинском МО представлен 8 магазинами (павильонами).</w:t>
      </w:r>
      <w:r>
        <w:rPr>
          <w:rFonts w:ascii="Times New Roman" w:hAnsi="Times New Roman" w:cs="Times New Roman"/>
          <w:sz w:val="24"/>
          <w:szCs w:val="24"/>
        </w:rPr>
        <w:t xml:space="preserve"> </w:t>
      </w:r>
      <w:r w:rsidRPr="00314361">
        <w:rPr>
          <w:rFonts w:ascii="Times New Roman" w:hAnsi="Times New Roman" w:cs="Times New Roman"/>
          <w:sz w:val="24"/>
          <w:szCs w:val="24"/>
        </w:rPr>
        <w:t>Сфера бытовых услуг не развита.</w:t>
      </w:r>
      <w:r>
        <w:rPr>
          <w:rFonts w:ascii="Times New Roman" w:hAnsi="Times New Roman" w:cs="Times New Roman"/>
          <w:sz w:val="24"/>
          <w:szCs w:val="24"/>
        </w:rPr>
        <w:t xml:space="preserve"> </w:t>
      </w:r>
      <w:r w:rsidRPr="00314361">
        <w:rPr>
          <w:rFonts w:ascii="Times New Roman" w:hAnsi="Times New Roman" w:cs="Times New Roman"/>
          <w:sz w:val="24"/>
          <w:szCs w:val="24"/>
        </w:rPr>
        <w:t xml:space="preserve">Отмечено, что для развития потенциала Андрюшинского МО требуется развивать малое предпринимательство, путем создания инфраструктуры </w:t>
      </w:r>
      <w:proofErr w:type="spellStart"/>
      <w:r w:rsidRPr="00314361">
        <w:rPr>
          <w:rFonts w:ascii="Times New Roman" w:hAnsi="Times New Roman" w:cs="Times New Roman"/>
          <w:sz w:val="24"/>
          <w:szCs w:val="24"/>
        </w:rPr>
        <w:t>поддрержки</w:t>
      </w:r>
      <w:proofErr w:type="spellEnd"/>
      <w:r w:rsidRPr="00314361">
        <w:rPr>
          <w:rFonts w:ascii="Times New Roman" w:hAnsi="Times New Roman" w:cs="Times New Roman"/>
          <w:sz w:val="24"/>
          <w:szCs w:val="24"/>
        </w:rPr>
        <w:t xml:space="preserve">, а именно: </w:t>
      </w:r>
      <w:r w:rsidRPr="00314361">
        <w:rPr>
          <w:rFonts w:ascii="Times New Roman" w:hAnsi="Times New Roman" w:cs="Times New Roman"/>
          <w:bCs/>
          <w:sz w:val="24"/>
          <w:szCs w:val="24"/>
        </w:rPr>
        <w:t>упрощение предоставления недвижимости в аренду или в собственность для ведения собственного хозяйства и для строительства, упрощение процедуры регистрации.</w:t>
      </w:r>
    </w:p>
    <w:p w:rsidR="002B6C4A" w:rsidRPr="009E62C6" w:rsidRDefault="002B6C4A" w:rsidP="007F57F2">
      <w:pPr>
        <w:pStyle w:val="aa"/>
        <w:widowControl/>
        <w:kinsoku w:val="0"/>
        <w:overflowPunct w:val="0"/>
        <w:spacing w:line="276" w:lineRule="auto"/>
        <w:ind w:left="0" w:firstLine="0"/>
        <w:jc w:val="both"/>
        <w:rPr>
          <w:color w:val="FF0000"/>
        </w:rPr>
      </w:pPr>
    </w:p>
    <w:p w:rsidR="00320F96" w:rsidRDefault="00320F96" w:rsidP="008C7E63">
      <w:pPr>
        <w:pStyle w:val="21"/>
      </w:pPr>
      <w:bookmarkStart w:id="26" w:name="_Toc453536643"/>
      <w:bookmarkStart w:id="27" w:name="_Toc454995269"/>
      <w:bookmarkStart w:id="28" w:name="_Toc455170848"/>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712BD0" w:rsidRPr="00C52E3D" w:rsidRDefault="00C11950" w:rsidP="008C7E63">
      <w:pPr>
        <w:pStyle w:val="21"/>
      </w:pPr>
      <w:bookmarkStart w:id="29" w:name="_Toc456166068"/>
      <w:r w:rsidRPr="00C52E3D">
        <w:lastRenderedPageBreak/>
        <w:t>Глава 1</w:t>
      </w:r>
      <w:r w:rsidR="00712BD0" w:rsidRPr="00C52E3D">
        <w:t>.5 Рекомендуемый Состав основных социально-культурно-бытовых учреждений и предприятий</w:t>
      </w:r>
      <w:bookmarkEnd w:id="26"/>
      <w:bookmarkEnd w:id="27"/>
      <w:bookmarkEnd w:id="28"/>
      <w:bookmarkEnd w:id="29"/>
    </w:p>
    <w:p w:rsidR="005E50BB" w:rsidRPr="009E62C6" w:rsidRDefault="005E50BB" w:rsidP="002137D3">
      <w:pPr>
        <w:pStyle w:val="aa"/>
        <w:widowControl/>
        <w:tabs>
          <w:tab w:val="left" w:pos="362"/>
        </w:tabs>
        <w:kinsoku w:val="0"/>
        <w:overflowPunct w:val="0"/>
        <w:spacing w:line="276" w:lineRule="auto"/>
        <w:ind w:left="0"/>
        <w:jc w:val="both"/>
        <w:rPr>
          <w:color w:val="FF0000"/>
        </w:rPr>
      </w:pPr>
    </w:p>
    <w:p w:rsidR="00927B1B" w:rsidRPr="00314361" w:rsidRDefault="00927B1B" w:rsidP="00927B1B">
      <w:pPr>
        <w:pStyle w:val="aa"/>
        <w:widowControl/>
        <w:tabs>
          <w:tab w:val="left" w:pos="362"/>
        </w:tabs>
        <w:kinsoku w:val="0"/>
        <w:overflowPunct w:val="0"/>
        <w:spacing w:line="276" w:lineRule="auto"/>
        <w:ind w:left="0"/>
        <w:jc w:val="both"/>
      </w:pPr>
      <w:r w:rsidRPr="00314361">
        <w:t xml:space="preserve">Таблица </w:t>
      </w:r>
      <w: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668"/>
        <w:gridCol w:w="2424"/>
        <w:gridCol w:w="2604"/>
      </w:tblGrid>
      <w:tr w:rsidR="00927B1B" w:rsidRPr="00314361" w:rsidTr="007D7A36">
        <w:trPr>
          <w:trHeight w:val="20"/>
          <w:tblHeader/>
        </w:trPr>
        <w:tc>
          <w:tcPr>
            <w:tcW w:w="1158" w:type="pct"/>
            <w:vMerge w:val="restart"/>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Виды обслуживания</w:t>
            </w:r>
          </w:p>
        </w:tc>
        <w:tc>
          <w:tcPr>
            <w:tcW w:w="3842" w:type="pct"/>
            <w:gridSpan w:val="3"/>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Состав учреждений и предприятий по уровням социально-культурно-бытового обслуживания</w:t>
            </w:r>
          </w:p>
        </w:tc>
      </w:tr>
      <w:tr w:rsidR="00927B1B" w:rsidRPr="00314361" w:rsidTr="007D7A36">
        <w:trPr>
          <w:trHeight w:val="20"/>
          <w:tblHeader/>
        </w:trPr>
        <w:tc>
          <w:tcPr>
            <w:tcW w:w="1158" w:type="pct"/>
            <w:vMerge/>
            <w:vAlign w:val="center"/>
          </w:tcPr>
          <w:p w:rsidR="00927B1B" w:rsidRPr="00314361" w:rsidRDefault="00927B1B" w:rsidP="007D7A36">
            <w:pPr>
              <w:spacing w:after="0" w:line="240" w:lineRule="auto"/>
              <w:jc w:val="both"/>
              <w:rPr>
                <w:rFonts w:ascii="Times New Roman" w:hAnsi="Times New Roman" w:cs="Times New Roman"/>
                <w:bCs/>
                <w:sz w:val="24"/>
                <w:szCs w:val="24"/>
              </w:rPr>
            </w:pPr>
          </w:p>
        </w:tc>
        <w:tc>
          <w:tcPr>
            <w:tcW w:w="1332" w:type="pct"/>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Повседневного пользования</w:t>
            </w:r>
          </w:p>
        </w:tc>
        <w:tc>
          <w:tcPr>
            <w:tcW w:w="2510" w:type="pct"/>
            <w:gridSpan w:val="2"/>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Периодического пользования</w:t>
            </w:r>
          </w:p>
        </w:tc>
      </w:tr>
      <w:tr w:rsidR="00927B1B" w:rsidRPr="00314361" w:rsidTr="007D7A36">
        <w:trPr>
          <w:trHeight w:val="20"/>
          <w:tblHeader/>
        </w:trPr>
        <w:tc>
          <w:tcPr>
            <w:tcW w:w="1158" w:type="pct"/>
            <w:vMerge/>
            <w:vAlign w:val="center"/>
          </w:tcPr>
          <w:p w:rsidR="00927B1B" w:rsidRPr="00314361" w:rsidRDefault="00927B1B" w:rsidP="007D7A36">
            <w:pPr>
              <w:spacing w:after="0" w:line="240" w:lineRule="auto"/>
              <w:jc w:val="both"/>
              <w:rPr>
                <w:rFonts w:ascii="Times New Roman" w:hAnsi="Times New Roman" w:cs="Times New Roman"/>
                <w:bCs/>
                <w:sz w:val="24"/>
                <w:szCs w:val="24"/>
              </w:rPr>
            </w:pPr>
          </w:p>
        </w:tc>
        <w:tc>
          <w:tcPr>
            <w:tcW w:w="3842" w:type="pct"/>
            <w:gridSpan w:val="3"/>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Типы населенных пунктов</w:t>
            </w:r>
          </w:p>
        </w:tc>
      </w:tr>
      <w:tr w:rsidR="00927B1B" w:rsidRPr="00314361" w:rsidTr="007D7A36">
        <w:trPr>
          <w:trHeight w:val="20"/>
          <w:tblHeader/>
        </w:trPr>
        <w:tc>
          <w:tcPr>
            <w:tcW w:w="1158" w:type="pct"/>
            <w:vMerge/>
            <w:vAlign w:val="center"/>
          </w:tcPr>
          <w:p w:rsidR="00927B1B" w:rsidRPr="00314361" w:rsidRDefault="00927B1B" w:rsidP="007D7A36">
            <w:pPr>
              <w:spacing w:after="0" w:line="240" w:lineRule="auto"/>
              <w:jc w:val="both"/>
              <w:rPr>
                <w:rFonts w:ascii="Times New Roman" w:hAnsi="Times New Roman" w:cs="Times New Roman"/>
                <w:bCs/>
                <w:sz w:val="24"/>
                <w:szCs w:val="24"/>
              </w:rPr>
            </w:pPr>
          </w:p>
        </w:tc>
        <w:tc>
          <w:tcPr>
            <w:tcW w:w="1332" w:type="pct"/>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начиная от местных центров сельских поселений, отдельных небольших поселений с людностью от 200 человек</w:t>
            </w:r>
          </w:p>
        </w:tc>
        <w:tc>
          <w:tcPr>
            <w:tcW w:w="1210" w:type="pct"/>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 xml:space="preserve">начиная от </w:t>
            </w:r>
            <w:proofErr w:type="spellStart"/>
            <w:r w:rsidRPr="00314361">
              <w:rPr>
                <w:rFonts w:ascii="Times New Roman" w:hAnsi="Times New Roman" w:cs="Times New Roman"/>
                <w:bCs/>
                <w:sz w:val="24"/>
                <w:szCs w:val="24"/>
              </w:rPr>
              <w:t>подрайонных</w:t>
            </w:r>
            <w:proofErr w:type="spellEnd"/>
            <w:r w:rsidRPr="00314361">
              <w:rPr>
                <w:rFonts w:ascii="Times New Roman" w:hAnsi="Times New Roman" w:cs="Times New Roman"/>
                <w:bCs/>
                <w:sz w:val="24"/>
                <w:szCs w:val="24"/>
              </w:rPr>
              <w:t xml:space="preserve"> центров, небольших городских поселений и крупных сельских поселений</w:t>
            </w:r>
          </w:p>
        </w:tc>
        <w:tc>
          <w:tcPr>
            <w:tcW w:w="1300" w:type="pct"/>
            <w:vAlign w:val="center"/>
          </w:tcPr>
          <w:p w:rsidR="00927B1B" w:rsidRPr="00314361" w:rsidRDefault="00927B1B" w:rsidP="007D7A36">
            <w:pPr>
              <w:spacing w:after="0" w:line="240" w:lineRule="auto"/>
              <w:jc w:val="both"/>
              <w:rPr>
                <w:rFonts w:ascii="Times New Roman" w:hAnsi="Times New Roman" w:cs="Times New Roman"/>
                <w:bCs/>
                <w:sz w:val="24"/>
                <w:szCs w:val="24"/>
              </w:rPr>
            </w:pPr>
            <w:r w:rsidRPr="00314361">
              <w:rPr>
                <w:rFonts w:ascii="Times New Roman" w:hAnsi="Times New Roman" w:cs="Times New Roman"/>
                <w:bCs/>
                <w:sz w:val="24"/>
                <w:szCs w:val="24"/>
              </w:rPr>
              <w:t>начиная от городов, районных центров</w:t>
            </w:r>
          </w:p>
        </w:tc>
      </w:tr>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1. Учреждения образования</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Детские дошкольные учреждения и общеобразовательные школы</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Детские школы искусств и творчества</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Специализированные ДДУ и школьные учреждения, учреждения начального профессионального образования, средние специальные учебные заведения, колледжи, дома детского творчества, школы: искусств, музыкальные, художественные</w:t>
            </w:r>
          </w:p>
        </w:tc>
      </w:tr>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2. Учреждения здравоохранения и социального обеспечения</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ФАП, врачебная амбулатория, аптечный пункт</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Участковая больница с поликлиникой, пункт скорой медицинской помощи, аптека</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Центральная районная больница, инфекционные больницы, роддома, 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r>
    </w:tbl>
    <w:p w:rsidR="00927B1B" w:rsidRDefault="00927B1B" w:rsidP="00927B1B"/>
    <w:p w:rsidR="00927B1B" w:rsidRDefault="00927B1B" w:rsidP="00927B1B"/>
    <w:p w:rsidR="00927B1B" w:rsidRDefault="00927B1B" w:rsidP="00927B1B"/>
    <w:p w:rsidR="00320F96" w:rsidRDefault="00320F96" w:rsidP="00927B1B">
      <w:pPr>
        <w:rPr>
          <w:rFonts w:ascii="Times New Roman" w:hAnsi="Times New Roman" w:cs="Times New Roman"/>
          <w:sz w:val="24"/>
        </w:rPr>
      </w:pPr>
    </w:p>
    <w:p w:rsidR="00320F96" w:rsidRDefault="00320F96" w:rsidP="00927B1B">
      <w:pPr>
        <w:rPr>
          <w:rFonts w:ascii="Times New Roman" w:hAnsi="Times New Roman" w:cs="Times New Roman"/>
          <w:sz w:val="24"/>
        </w:rPr>
      </w:pPr>
    </w:p>
    <w:p w:rsidR="00927B1B" w:rsidRPr="00AD7789" w:rsidRDefault="00927B1B" w:rsidP="00927B1B">
      <w:pPr>
        <w:rPr>
          <w:rFonts w:ascii="Times New Roman" w:hAnsi="Times New Roman" w:cs="Times New Roman"/>
          <w:sz w:val="24"/>
        </w:rPr>
      </w:pPr>
      <w:r w:rsidRPr="00AD7789">
        <w:rPr>
          <w:rFonts w:ascii="Times New Roman" w:hAnsi="Times New Roman" w:cs="Times New Roman"/>
          <w:sz w:val="24"/>
        </w:rPr>
        <w:lastRenderedPageBreak/>
        <w:t xml:space="preserve">Окончание таблицы </w:t>
      </w:r>
      <w:r>
        <w:rPr>
          <w:rFonts w:ascii="Times New Roman" w:hAnsi="Times New Roman" w:cs="Times New Roman"/>
          <w:sz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668"/>
        <w:gridCol w:w="2424"/>
        <w:gridCol w:w="2604"/>
      </w:tblGrid>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3. Учреждения культуры и искусства</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Учреждения клубного типа с киноустановками, филиалы библиотек</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 xml:space="preserve">Клубы по интересам, </w:t>
            </w:r>
            <w:proofErr w:type="spellStart"/>
            <w:r w:rsidRPr="00314361">
              <w:rPr>
                <w:rFonts w:ascii="Times New Roman" w:hAnsi="Times New Roman" w:cs="Times New Roman"/>
                <w:sz w:val="24"/>
                <w:szCs w:val="24"/>
              </w:rPr>
              <w:t>досуговые</w:t>
            </w:r>
            <w:proofErr w:type="spellEnd"/>
            <w:r w:rsidRPr="00314361">
              <w:rPr>
                <w:rFonts w:ascii="Times New Roman" w:hAnsi="Times New Roman" w:cs="Times New Roman"/>
                <w:sz w:val="24"/>
                <w:szCs w:val="24"/>
              </w:rPr>
              <w:t xml:space="preserve"> центры, библиотеки для взрослых и детей</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r>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4. Физкультурно-спортивные сооружения</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 xml:space="preserve">Стадион и спортзал, как правило, </w:t>
            </w:r>
            <w:proofErr w:type="gramStart"/>
            <w:r w:rsidRPr="00314361">
              <w:rPr>
                <w:rFonts w:ascii="Times New Roman" w:hAnsi="Times New Roman" w:cs="Times New Roman"/>
                <w:sz w:val="24"/>
                <w:szCs w:val="24"/>
              </w:rPr>
              <w:t>совмещенные</w:t>
            </w:r>
            <w:proofErr w:type="gramEnd"/>
            <w:r w:rsidRPr="00314361">
              <w:rPr>
                <w:rFonts w:ascii="Times New Roman" w:hAnsi="Times New Roman" w:cs="Times New Roman"/>
                <w:sz w:val="24"/>
                <w:szCs w:val="24"/>
              </w:rPr>
              <w:t xml:space="preserve"> со школьными</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Стадионы, спортзалы, бассейны</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r>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5. Торговля и общественное питание</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Магазины товаров повседневного спроса, пункты общественного питания</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 xml:space="preserve">Торговые центры, </w:t>
            </w:r>
            <w:proofErr w:type="spellStart"/>
            <w:proofErr w:type="gramStart"/>
            <w:r w:rsidRPr="00314361">
              <w:rPr>
                <w:rFonts w:ascii="Times New Roman" w:hAnsi="Times New Roman" w:cs="Times New Roman"/>
                <w:sz w:val="24"/>
                <w:szCs w:val="24"/>
              </w:rPr>
              <w:t>мелко-оптовые</w:t>
            </w:r>
            <w:proofErr w:type="spellEnd"/>
            <w:proofErr w:type="gramEnd"/>
            <w:r w:rsidRPr="00314361">
              <w:rPr>
                <w:rFonts w:ascii="Times New Roman" w:hAnsi="Times New Roman" w:cs="Times New Roman"/>
                <w:sz w:val="24"/>
                <w:szCs w:val="24"/>
              </w:rPr>
              <w:t xml:space="preserve"> и розничные рынки и базы, ресторан, кафе и т.д.</w:t>
            </w:r>
          </w:p>
        </w:tc>
      </w:tr>
      <w:tr w:rsidR="00927B1B" w:rsidRPr="00314361" w:rsidTr="007D7A36">
        <w:trPr>
          <w:trHeight w:val="20"/>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6. Учреждения бытового и коммунального обслуживания</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Приемные пункты бытового обслуживания и прачечные-химчистки, бани</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 xml:space="preserve">Предприятия бытового обслуживания, прачечные </w:t>
            </w:r>
            <w:proofErr w:type="gramStart"/>
            <w:r w:rsidRPr="00314361">
              <w:rPr>
                <w:rFonts w:ascii="Times New Roman" w:hAnsi="Times New Roman" w:cs="Times New Roman"/>
                <w:sz w:val="24"/>
                <w:szCs w:val="24"/>
              </w:rPr>
              <w:t>-х</w:t>
            </w:r>
            <w:proofErr w:type="gramEnd"/>
            <w:r w:rsidRPr="00314361">
              <w:rPr>
                <w:rFonts w:ascii="Times New Roman" w:hAnsi="Times New Roman" w:cs="Times New Roman"/>
                <w:sz w:val="24"/>
                <w:szCs w:val="24"/>
              </w:rPr>
              <w:t>имчистки самообслуживания, бани, пожарные депо</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Специализированные предприятия бытового обслуживания, фабрики-прачечные, химчистки, пожарные депо, банно-оздоровительные учреждения, гостиницы</w:t>
            </w:r>
          </w:p>
        </w:tc>
      </w:tr>
      <w:tr w:rsidR="00927B1B" w:rsidRPr="00314361" w:rsidTr="007D7A36">
        <w:trPr>
          <w:trHeight w:val="2711"/>
        </w:trPr>
        <w:tc>
          <w:tcPr>
            <w:tcW w:w="1158"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7. Административно-деловые и хозяйственные учреждения</w:t>
            </w:r>
          </w:p>
        </w:tc>
        <w:tc>
          <w:tcPr>
            <w:tcW w:w="1332"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Административно-хозяйственное здание, отделения связи, опорный пункт охраны порядка</w:t>
            </w:r>
          </w:p>
        </w:tc>
        <w:tc>
          <w:tcPr>
            <w:tcW w:w="1210" w:type="pct"/>
          </w:tcPr>
          <w:p w:rsidR="00927B1B" w:rsidRPr="00314361" w:rsidRDefault="00927B1B" w:rsidP="007D7A36">
            <w:pPr>
              <w:snapToGrid w:val="0"/>
              <w:spacing w:after="0" w:line="240" w:lineRule="auto"/>
              <w:jc w:val="both"/>
              <w:rPr>
                <w:rFonts w:ascii="Times New Roman" w:hAnsi="Times New Roman" w:cs="Times New Roman"/>
                <w:sz w:val="24"/>
                <w:szCs w:val="24"/>
              </w:rPr>
            </w:pPr>
            <w:r w:rsidRPr="00314361">
              <w:rPr>
                <w:rFonts w:ascii="Times New Roman" w:hAnsi="Times New Roman" w:cs="Times New Roman"/>
                <w:sz w:val="24"/>
                <w:szCs w:val="24"/>
              </w:rPr>
              <w:t>Административно- хозяйственная служба, отделения связи, милиции и банков, юридические и нотариальные конторы</w:t>
            </w:r>
          </w:p>
        </w:tc>
        <w:tc>
          <w:tcPr>
            <w:tcW w:w="1300" w:type="pct"/>
          </w:tcPr>
          <w:p w:rsidR="00927B1B" w:rsidRPr="00314361" w:rsidRDefault="00927B1B" w:rsidP="007D7A36">
            <w:pPr>
              <w:snapToGrid w:val="0"/>
              <w:spacing w:after="0" w:line="240" w:lineRule="auto"/>
              <w:jc w:val="both"/>
              <w:rPr>
                <w:rFonts w:ascii="Times New Roman" w:hAnsi="Times New Roman" w:cs="Times New Roman"/>
                <w:sz w:val="24"/>
                <w:szCs w:val="24"/>
              </w:rPr>
            </w:pPr>
            <w:proofErr w:type="gramStart"/>
            <w:r w:rsidRPr="00314361">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roofErr w:type="gramEnd"/>
          </w:p>
        </w:tc>
      </w:tr>
    </w:tbl>
    <w:p w:rsidR="00712BD0" w:rsidRPr="009E62C6" w:rsidRDefault="00712BD0" w:rsidP="002137D3">
      <w:pPr>
        <w:pStyle w:val="aa"/>
        <w:widowControl/>
        <w:kinsoku w:val="0"/>
        <w:overflowPunct w:val="0"/>
        <w:spacing w:line="276" w:lineRule="auto"/>
        <w:ind w:left="0"/>
        <w:jc w:val="both"/>
        <w:rPr>
          <w:color w:val="FF0000"/>
        </w:rPr>
      </w:pPr>
    </w:p>
    <w:p w:rsidR="00E101A7" w:rsidRPr="009E62C6" w:rsidRDefault="00E101A7" w:rsidP="002137D3">
      <w:pPr>
        <w:pStyle w:val="aa"/>
        <w:widowControl/>
        <w:kinsoku w:val="0"/>
        <w:overflowPunct w:val="0"/>
        <w:spacing w:line="276" w:lineRule="auto"/>
        <w:ind w:left="0"/>
        <w:jc w:val="both"/>
        <w:rPr>
          <w:color w:val="FF0000"/>
        </w:rPr>
      </w:pPr>
    </w:p>
    <w:p w:rsidR="005E50BB" w:rsidRPr="009D7C71" w:rsidRDefault="00C11950" w:rsidP="008C7E63">
      <w:pPr>
        <w:pStyle w:val="21"/>
      </w:pPr>
      <w:bookmarkStart w:id="30" w:name="_Toc453536644"/>
      <w:bookmarkStart w:id="31" w:name="_Toc454995270"/>
      <w:bookmarkStart w:id="32" w:name="_Toc455170849"/>
      <w:bookmarkStart w:id="33" w:name="_Toc456166069"/>
      <w:r w:rsidRPr="009D7C71">
        <w:t>Глава 1</w:t>
      </w:r>
      <w:r w:rsidR="005E50BB" w:rsidRPr="009D7C71">
        <w:t>.6 Нормативно-правовая база</w:t>
      </w:r>
      <w:bookmarkEnd w:id="30"/>
      <w:bookmarkEnd w:id="31"/>
      <w:bookmarkEnd w:id="32"/>
      <w:bookmarkEnd w:id="33"/>
    </w:p>
    <w:p w:rsidR="005E50BB" w:rsidRPr="009D7C71" w:rsidRDefault="005E50BB" w:rsidP="002137D3">
      <w:pPr>
        <w:pStyle w:val="aa"/>
        <w:widowControl/>
        <w:kinsoku w:val="0"/>
        <w:overflowPunct w:val="0"/>
        <w:spacing w:line="276" w:lineRule="auto"/>
        <w:ind w:left="0"/>
        <w:jc w:val="both"/>
      </w:pPr>
    </w:p>
    <w:p w:rsidR="005E50BB" w:rsidRPr="009D7C71" w:rsidRDefault="005E50BB"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w:t>
      </w:r>
      <w:r w:rsidRPr="009D7C71">
        <w:rPr>
          <w:rFonts w:ascii="Times New Roman" w:hAnsi="Times New Roman" w:cs="Times New Roman"/>
          <w:sz w:val="24"/>
          <w:szCs w:val="24"/>
        </w:rPr>
        <w:lastRenderedPageBreak/>
        <w:t>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E50BB" w:rsidRPr="009D7C71" w:rsidRDefault="005E50BB"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Федеральные законы: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Градостроительный кодекс Российской Федерации от 29 декабря 2004 года № 190-ФЗ;</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Земельный кодекс Российской Федерации от 25 октября 2001 года № 136-ФЗ;</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Жилищный кодекс Российской Федерации от 29 декабря 2004 года № 188-ФЗ;</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Водный кодекс Российской Федерации от 3 июня 2006 года № 74-ФЗ;</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Лесной кодекс Российской Федерации от 4 декабря 2006 года № 200-ФЗ;</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Российской Федерации от 21 февраля 1992 года № 2395-1 «О недрах»;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23 февраля 1995 года № 26-ФЗ «О природных лечебных ресурсах, лечебно-оздоровительных местностях и курортах»;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24 апреля 1995 года № 52-ФЗ «О животном мире»;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Закон </w:t>
      </w:r>
      <w:r w:rsidR="00BB11AB"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14 мая 1993 г. №4979-</w:t>
      </w:r>
      <w:r w:rsidRPr="009D7C71">
        <w:rPr>
          <w:rFonts w:ascii="Times New Roman" w:hAnsi="Times New Roman" w:cs="Times New Roman"/>
          <w:sz w:val="24"/>
          <w:szCs w:val="24"/>
          <w:lang w:val="en-US"/>
        </w:rPr>
        <w:t>I</w:t>
      </w:r>
      <w:r w:rsidRPr="009D7C71">
        <w:rPr>
          <w:rFonts w:ascii="Times New Roman" w:hAnsi="Times New Roman" w:cs="Times New Roman"/>
          <w:sz w:val="24"/>
          <w:szCs w:val="24"/>
        </w:rPr>
        <w:t xml:space="preserve"> «О ветеринарии»;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 августа 1995 года № 122-ФЗ «О социальном обслуживании граждан пожилого возраста и инвалидов»;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24 ноября 1995 года № 181-ФЗ «О социальной защите инвалидов 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9 января 1996 года № 3-ФЗ «О радиационной безопасности населения»;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12 января 1996 года № 8-ФЗ «О погребении и похоронном деле»;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21 июля 1997 года № 116-ФЗ «О промышленной безопасности опасных производственных объектов»;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15 апреля 1998 года № 66-ФЗ «О садоводческих, огороднических и дачных некоммерческих объединениях граждан»;</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24 июня 1998 года № 89-ФЗ «Об отходах производства и потребления»;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12 февраля 1998 года № 28-ФЗ «О гражданской обороне»;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30 марта 1999 года № 52-Ф3 «О санитарно-эпидемиологическом благополучии населения»;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31 марта 1999 года № 69-ФЗ «О газоснабжении 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4 мая 1999 года № 96-Ф3 «Об охране атмосферного воздуха»;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10 января 2002 года № 7-ФЗ «Об охране окружающей среды»;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25 июня 2002 года № 73-ФЗ «Об объектах культурного наследия (памятниках истории и культуры) народов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27 декабря 2002 года № 184-ФЗ «О техническом регулировании»;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Федеральный закон от 10 января 2003 года № 17-ФЗ «О железнодорожном транспорте 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26 марта 2003 года № 35-ФЗ «Об электроэнергетике»;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11 июня 2003 № 74-ФЗ «О крестьянском (фермерском) хозяйстве»;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7 июля 2003 года № 126-ФЗ «О связи»;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7 июля 2003 № 112-ФЗ «О личном подсобном хозяйстве»;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20 декабря 2004 года № 166-ФЗ «О рыболовстве и сохранении водных биологических ресурсов»;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21 декабря 2004 года № 172-ФЗ «О переводе земель или земельных участков из одной категории в другую»;</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30 декабря 2006 года № 271 «О розничных рынках и о внесении изменений в Трудовой кодекс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4 декабря 2007 № 329 «О физической культуре и спорте»;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22 июля 2008 года № 123-ФЗ «Технический регламент о требованиях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30 декабря 2009 года № 384-ФЗ «Технический регламент о безопасности зданий и сооружений»;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27 июля 2010 года № 190-ФЗ «О теплоснабжении»;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7 декабря 2011 года № 416-ФЗ «О водоснабжении и водоотведении».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21 декабря 1994 года № 69-ФЗ «О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01.05.1999 №94-ФЗ (ред. от 28.06.2014 г.) «Об охране озера Байкал»;</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5E50BB" w:rsidRPr="009D7C71" w:rsidRDefault="005E50BB" w:rsidP="002137D3">
      <w:pPr>
        <w:spacing w:after="0"/>
        <w:ind w:firstLine="709"/>
        <w:jc w:val="both"/>
        <w:rPr>
          <w:rFonts w:ascii="Times New Roman" w:hAnsi="Times New Roman" w:cs="Times New Roman"/>
          <w:sz w:val="24"/>
          <w:szCs w:val="24"/>
        </w:rPr>
      </w:pPr>
    </w:p>
    <w:p w:rsidR="005E50BB" w:rsidRPr="009D7C71" w:rsidRDefault="005E50BB"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Иные нормативные акты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Указ Президента Российской Федерации от 30 ноября 1992 года № 1487 «Об особо ценных объектах культурного наследия народов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Постановление Правительства Российской Федерации от 20 ноября 2000 года № 878 «Об утверждении Правил охраны газораспределительных сетей»;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Российской Федерации от 20 июня 2006 года № 384 «Об утверждении </w:t>
      </w:r>
      <w:proofErr w:type="gramStart"/>
      <w:r w:rsidRPr="009D7C71">
        <w:rPr>
          <w:rFonts w:ascii="Times New Roman" w:hAnsi="Times New Roman" w:cs="Times New Roman"/>
          <w:sz w:val="24"/>
          <w:szCs w:val="24"/>
        </w:rPr>
        <w:t>Правил определения границ зон охраняемых объектов</w:t>
      </w:r>
      <w:proofErr w:type="gramEnd"/>
      <w:r w:rsidRPr="009D7C71">
        <w:rPr>
          <w:rFonts w:ascii="Times New Roman" w:hAnsi="Times New Roman" w:cs="Times New Roman"/>
          <w:sz w:val="24"/>
          <w:szCs w:val="24"/>
        </w:rPr>
        <w:t xml:space="preserve"> и согласования градостроительных регламентов для таких зон»;</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Российской Федерации от 11 марта 2010 № 138 «Об утверждении Федеральных правил использования воздушного пространства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Постановление Правительства Российской Федерации от 25 апреля 2012 года № 390 «О противопожарной режиме»;</w:t>
      </w:r>
      <w:proofErr w:type="gramEnd"/>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Распоряжение Правительства Российской Федерации от 3 июля 1996 года № 1063-р «О социальных нормативах и нормах»;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Приказ Министерства транспорта </w:t>
      </w:r>
      <w:r w:rsidR="00BB11AB"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13 января 2010 № 4 «Об установлении и использовании придорожных полос автомобильных дорог федерального значения»;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roofErr w:type="gramStart"/>
      <w:r w:rsidRPr="009D7C71">
        <w:rPr>
          <w:rFonts w:ascii="Times New Roman" w:hAnsi="Times New Roman" w:cs="Times New Roman"/>
          <w:sz w:val="24"/>
          <w:szCs w:val="24"/>
        </w:rPr>
        <w:t xml:space="preserve"> ;</w:t>
      </w:r>
      <w:proofErr w:type="gramEnd"/>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Приказ </w:t>
      </w:r>
      <w:proofErr w:type="spellStart"/>
      <w:r w:rsidRPr="009D7C71">
        <w:rPr>
          <w:rFonts w:ascii="Times New Roman" w:hAnsi="Times New Roman" w:cs="Times New Roman"/>
          <w:sz w:val="24"/>
          <w:szCs w:val="24"/>
        </w:rPr>
        <w:t>Минрегиона</w:t>
      </w:r>
      <w:proofErr w:type="spellEnd"/>
      <w:r w:rsidRPr="009D7C71">
        <w:rPr>
          <w:rFonts w:ascii="Times New Roman" w:hAnsi="Times New Roman" w:cs="Times New Roman"/>
          <w:sz w:val="24"/>
          <w:szCs w:val="24"/>
        </w:rPr>
        <w:t xml:space="preserve"> </w:t>
      </w:r>
      <w:r w:rsidR="00BB11AB"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10.05.2011 N 207 «Об утверждении формы градостроительного плана земельного участка».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 xml:space="preserve">Приказ МЧС </w:t>
      </w:r>
      <w:r w:rsidR="00BB11AB"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28 ноября 2011 г. № 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w:t>
      </w:r>
      <w:r w:rsidRPr="009D7C71">
        <w:rPr>
          <w:rFonts w:ascii="Times New Roman" w:hAnsi="Times New Roman" w:cs="Times New Roman"/>
          <w:sz w:val="24"/>
          <w:szCs w:val="24"/>
        </w:rPr>
        <w:lastRenderedPageBreak/>
        <w:t>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w:t>
      </w:r>
      <w:proofErr w:type="gramEnd"/>
      <w:r w:rsidRPr="009D7C71">
        <w:rPr>
          <w:rFonts w:ascii="Times New Roman" w:hAnsi="Times New Roman" w:cs="Times New Roman"/>
          <w:sz w:val="24"/>
          <w:szCs w:val="24"/>
        </w:rPr>
        <w:t xml:space="preserve"> их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Распоряжение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10 марта 2009 г. № 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Приказ Федерального агентства по техническому регулированию и метрологии от 16 апреля 2014 г. №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09.06.1995 №578 «Об утверждении Правил охраны линий и сооружений связи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29.07.2014 г. №709 «О критериях отнесения муниципальных образований Российской Федерации к </w:t>
      </w:r>
      <w:proofErr w:type="spellStart"/>
      <w:r w:rsidRPr="009D7C71">
        <w:rPr>
          <w:rFonts w:ascii="Times New Roman" w:hAnsi="Times New Roman" w:cs="Times New Roman"/>
          <w:sz w:val="24"/>
          <w:szCs w:val="24"/>
        </w:rPr>
        <w:t>монопрофильным</w:t>
      </w:r>
      <w:proofErr w:type="spellEnd"/>
      <w:r w:rsidRPr="009D7C71">
        <w:rPr>
          <w:rFonts w:ascii="Times New Roman" w:hAnsi="Times New Roman" w:cs="Times New Roman"/>
          <w:sz w:val="24"/>
          <w:szCs w:val="24"/>
        </w:rPr>
        <w:t xml:space="preserve"> (моногородам) и категориях </w:t>
      </w:r>
      <w:proofErr w:type="spellStart"/>
      <w:r w:rsidRPr="009D7C71">
        <w:rPr>
          <w:rFonts w:ascii="Times New Roman" w:hAnsi="Times New Roman" w:cs="Times New Roman"/>
          <w:sz w:val="24"/>
          <w:szCs w:val="24"/>
        </w:rPr>
        <w:t>монопрофильных</w:t>
      </w:r>
      <w:proofErr w:type="spellEnd"/>
      <w:r w:rsidRPr="009D7C71">
        <w:rPr>
          <w:rFonts w:ascii="Times New Roman" w:hAnsi="Times New Roman" w:cs="Times New Roman"/>
          <w:sz w:val="24"/>
          <w:szCs w:val="24"/>
        </w:rPr>
        <w:t xml:space="preserve"> муниципальных образований Российской Федерации (моногородов) в зависимости от рисков ухудшения их социально-экономического положения»;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Распоряжение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29.07.2014 г. №1398-р «Об утверждении Перечня </w:t>
      </w:r>
      <w:proofErr w:type="spellStart"/>
      <w:r w:rsidRPr="009D7C71">
        <w:rPr>
          <w:rFonts w:ascii="Times New Roman" w:hAnsi="Times New Roman" w:cs="Times New Roman"/>
          <w:sz w:val="24"/>
          <w:szCs w:val="24"/>
        </w:rPr>
        <w:t>монопрофильных</w:t>
      </w:r>
      <w:proofErr w:type="spellEnd"/>
      <w:r w:rsidRPr="009D7C71">
        <w:rPr>
          <w:rFonts w:ascii="Times New Roman" w:hAnsi="Times New Roman" w:cs="Times New Roman"/>
          <w:sz w:val="24"/>
          <w:szCs w:val="24"/>
        </w:rPr>
        <w:t xml:space="preserve"> населенных пунктов Российской Федерации»;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30.08.2001 г. №643 «Об утверждении перечня видов деятельности, запрещенных в центральной экологической зоне Байкальской природной территории».</w:t>
      </w:r>
    </w:p>
    <w:p w:rsidR="005E50BB" w:rsidRPr="009D7C71" w:rsidRDefault="005E50BB" w:rsidP="002137D3">
      <w:pPr>
        <w:spacing w:after="0"/>
        <w:ind w:firstLine="709"/>
        <w:jc w:val="both"/>
        <w:rPr>
          <w:rFonts w:ascii="Times New Roman" w:hAnsi="Times New Roman" w:cs="Times New Roman"/>
          <w:bCs/>
          <w:sz w:val="24"/>
          <w:szCs w:val="24"/>
        </w:rPr>
      </w:pPr>
      <w:r w:rsidRPr="009D7C71">
        <w:rPr>
          <w:rFonts w:ascii="Times New Roman" w:hAnsi="Times New Roman" w:cs="Times New Roman"/>
          <w:bCs/>
          <w:sz w:val="24"/>
          <w:szCs w:val="24"/>
        </w:rPr>
        <w:t>Законодательные и нормативные акты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Устав Иркутской области от 17.04.2009 N 1;</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21.06.2010 N 49-ОЗ "Об административно-территориальном устройстве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23.07.2008 № 59-оз «О градостроительной деятельности в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19.06.2008 N 27-оз "Об особо охраняемых природных территориях и иных особо охраняемых территориях в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31.12.2010 № 143-оз «Программа социально-экономического развития Иркутской области на 2011-2015 годы»;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07.10.2008 N 69-оз "Об отдельных вопросах оборота земель сельскохозяйственного назначения в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Постановление Правительства Иркутской области от 02.11.2012 N 607-пп "Об утверждении схемы территориального планирования Иркутской области";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Распоряжение Правительства Иркутской области от 28.08.2014 г. №701-рп «Об утверждении Инвестиционной стратегии Иркутской области на период до 2025 года»;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Постановление Правительства Иркутской области  от 23.12.2013 г. №610-пп.</w:t>
      </w:r>
    </w:p>
    <w:p w:rsidR="005E50BB" w:rsidRPr="009D7C71" w:rsidRDefault="005E50BB" w:rsidP="002137D3">
      <w:pPr>
        <w:spacing w:after="0"/>
        <w:ind w:firstLine="709"/>
        <w:jc w:val="both"/>
        <w:rPr>
          <w:rFonts w:ascii="Times New Roman" w:hAnsi="Times New Roman" w:cs="Times New Roman"/>
          <w:sz w:val="24"/>
          <w:szCs w:val="24"/>
        </w:rPr>
      </w:pPr>
    </w:p>
    <w:p w:rsidR="005E50BB" w:rsidRPr="009D7C71" w:rsidRDefault="005E50BB" w:rsidP="002137D3">
      <w:pPr>
        <w:spacing w:after="0"/>
        <w:ind w:firstLine="709"/>
        <w:jc w:val="both"/>
        <w:rPr>
          <w:rFonts w:ascii="Times New Roman" w:hAnsi="Times New Roman" w:cs="Times New Roman"/>
          <w:bCs/>
          <w:sz w:val="24"/>
          <w:szCs w:val="24"/>
        </w:rPr>
      </w:pPr>
      <w:r w:rsidRPr="009D7C71">
        <w:rPr>
          <w:rFonts w:ascii="Times New Roman" w:hAnsi="Times New Roman" w:cs="Times New Roman"/>
          <w:bCs/>
          <w:sz w:val="24"/>
          <w:szCs w:val="24"/>
        </w:rPr>
        <w:t>Государственные стандарты Российской Федерации (ГОСТ):</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22283-88. Шум авиационный. Допустимые уровни шума на территории жилой застройки и методы его измерения.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51232-98. Вода питьевая. Общие требования к организации и методам контроля качества.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17.5.3.04-83. Охрана природы. Земли. Общие требования к рекультивации земель.</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17.5.1.02-85. Охрана природы. Земли. Классификация нарушенных земель для рекультивации.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17.5.1.01-83. Охрана природы. Рекультивация земель. Термины и определения.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17.1.5.02-80. Охрана природы. Гидросфера. Гигиенические требования к зонам рекреации водных объектов.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 Общие требования.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17.4.3.06-86. Охрана природы. Почвы. Общие требования к классификации почв по влиянию на них химических загрязняющих веществ.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52289-2004. ТСОДД. Правила применения дорожных знаков, разметки, светофоров, дорожных ограждений и направляющих устройств.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52290-2004. ТСОДД. Знаки дорожные. Общие технические требования.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52766-2007. Дороги автомобильные общего пользования. Элементы обустройства. Общие требования.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21718-84. Материалы строительные. Диэлькометрический метод измерения влажности.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31167-2009. Здания и сооружения. Методы определения воздухопроницаемости ограждающих конструкций в натурных условиях.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Национальный стандарт Российской Федерации 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1.0-2012 "Стандартизация в Российской Федерации. Основные положения".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9238-2013 (Приказ </w:t>
      </w:r>
      <w:proofErr w:type="spellStart"/>
      <w:r w:rsidRPr="009D7C71">
        <w:rPr>
          <w:rFonts w:ascii="Times New Roman" w:hAnsi="Times New Roman" w:cs="Times New Roman"/>
          <w:sz w:val="24"/>
          <w:szCs w:val="24"/>
        </w:rPr>
        <w:t>Росстандарта</w:t>
      </w:r>
      <w:proofErr w:type="spellEnd"/>
      <w:r w:rsidRPr="009D7C71">
        <w:rPr>
          <w:rFonts w:ascii="Times New Roman" w:hAnsi="Times New Roman" w:cs="Times New Roman"/>
          <w:sz w:val="24"/>
          <w:szCs w:val="24"/>
        </w:rPr>
        <w:t xml:space="preserve"> от 22.11.2013 N 1608-ст) Габариты железнодорожного подвижного состава и приближения строений.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ГОСТ 17.1.3.06-82. Охрана природы. Гидросфера. Общие требования к охране подземных вод.</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ГОСТ </w:t>
      </w:r>
      <w:proofErr w:type="gramStart"/>
      <w:r w:rsidRPr="009D7C71">
        <w:rPr>
          <w:rFonts w:ascii="Times New Roman" w:hAnsi="Times New Roman" w:cs="Times New Roman"/>
          <w:sz w:val="24"/>
          <w:szCs w:val="24"/>
        </w:rPr>
        <w:t>Р</w:t>
      </w:r>
      <w:proofErr w:type="gramEnd"/>
      <w:r w:rsidRPr="009D7C71">
        <w:rPr>
          <w:rFonts w:ascii="Times New Roman" w:hAnsi="Times New Roman" w:cs="Times New Roman"/>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5E50BB" w:rsidRPr="009D7C71" w:rsidRDefault="005E50BB" w:rsidP="00750984">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Строительные нормы и правила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w:t>
      </w:r>
      <w:r w:rsidRPr="009D7C71">
        <w:rPr>
          <w:rFonts w:ascii="Times New Roman" w:hAnsi="Times New Roman" w:cs="Times New Roman"/>
          <w:bCs/>
          <w:sz w:val="24"/>
          <w:szCs w:val="24"/>
        </w:rPr>
        <w:t>Своды правил по проектированию и строительству (СП):</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8" w:history="1">
        <w:r w:rsidR="005E50BB" w:rsidRPr="009D7C71">
          <w:rPr>
            <w:rFonts w:ascii="Times New Roman" w:hAnsi="Times New Roman" w:cs="Times New Roman"/>
            <w:sz w:val="24"/>
            <w:szCs w:val="24"/>
          </w:rPr>
          <w:t>ГН 2.1.7.2511-09</w:t>
        </w:r>
      </w:hyperlink>
      <w:r w:rsidR="005E50BB" w:rsidRPr="009D7C71">
        <w:rPr>
          <w:rFonts w:ascii="Times New Roman" w:hAnsi="Times New Roman" w:cs="Times New Roman"/>
          <w:sz w:val="24"/>
          <w:szCs w:val="24"/>
        </w:rPr>
        <w:t>. Ориентировочно допустимые концентрации (ОДК) химических веществ в почве.</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9"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2.1.7.1287-03</w:t>
        </w:r>
      </w:hyperlink>
      <w:r w:rsidR="005E50BB" w:rsidRPr="009D7C71">
        <w:rPr>
          <w:rFonts w:ascii="Times New Roman" w:hAnsi="Times New Roman" w:cs="Times New Roman"/>
          <w:sz w:val="24"/>
          <w:szCs w:val="24"/>
        </w:rPr>
        <w:t>. Санитарно-эпидемиологические требования к качеству почвы.</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0"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2.2.1/2.1.1.1200-03</w:t>
        </w:r>
      </w:hyperlink>
      <w:r w:rsidR="005E50BB" w:rsidRPr="009D7C71">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(в новой редакции с </w:t>
      </w:r>
      <w:proofErr w:type="spellStart"/>
      <w:r w:rsidR="005E50BB" w:rsidRPr="009D7C71">
        <w:rPr>
          <w:rFonts w:ascii="Times New Roman" w:hAnsi="Times New Roman" w:cs="Times New Roman"/>
          <w:sz w:val="24"/>
          <w:szCs w:val="24"/>
        </w:rPr>
        <w:t>изм</w:t>
      </w:r>
      <w:proofErr w:type="spellEnd"/>
      <w:r w:rsidR="005E50BB" w:rsidRPr="009D7C71">
        <w:rPr>
          <w:rFonts w:ascii="Times New Roman" w:hAnsi="Times New Roman" w:cs="Times New Roman"/>
          <w:sz w:val="24"/>
          <w:szCs w:val="24"/>
        </w:rPr>
        <w:t>. от 25.04.2014).</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1"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2.2.1/2.1.1.1076-01</w:t>
        </w:r>
      </w:hyperlink>
      <w:r w:rsidR="005E50BB" w:rsidRPr="009D7C71">
        <w:rPr>
          <w:rFonts w:ascii="Times New Roman" w:hAnsi="Times New Roman" w:cs="Times New Roman"/>
          <w:sz w:val="24"/>
          <w:szCs w:val="24"/>
        </w:rPr>
        <w:t>. Гигиенические требования к инсоляции и солнцезащите помещений жилых и общественных зданий и территорий.</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2"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2.1.5.980-00</w:t>
        </w:r>
      </w:hyperlink>
      <w:r w:rsidR="005E50BB" w:rsidRPr="009D7C71">
        <w:rPr>
          <w:rFonts w:ascii="Times New Roman" w:hAnsi="Times New Roman" w:cs="Times New Roman"/>
          <w:sz w:val="24"/>
          <w:szCs w:val="24"/>
        </w:rPr>
        <w:t>. Гигиенические требования к охране поверхностных вод.</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3" w:history="1">
        <w:r w:rsidR="005E50BB" w:rsidRPr="009D7C71">
          <w:rPr>
            <w:rFonts w:ascii="Times New Roman" w:hAnsi="Times New Roman" w:cs="Times New Roman"/>
            <w:sz w:val="24"/>
            <w:szCs w:val="24"/>
          </w:rPr>
          <w:t>СП 2.1.5.1059-01</w:t>
        </w:r>
      </w:hyperlink>
      <w:r w:rsidR="005E50BB" w:rsidRPr="009D7C71">
        <w:rPr>
          <w:rFonts w:ascii="Times New Roman" w:hAnsi="Times New Roman" w:cs="Times New Roman"/>
          <w:sz w:val="24"/>
          <w:szCs w:val="24"/>
        </w:rPr>
        <w:t>. Гигиенические требования к охране подземных вод от загрязнения.</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4"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2.1.4.1110-02</w:t>
        </w:r>
      </w:hyperlink>
      <w:r w:rsidR="005E50BB" w:rsidRPr="009D7C71">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5"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2.1.4.1074-01</w:t>
        </w:r>
      </w:hyperlink>
      <w:r w:rsidR="005E50BB" w:rsidRPr="009D7C71">
        <w:rPr>
          <w:rFonts w:ascii="Times New Roman" w:hAnsi="Times New Roman" w:cs="Times New Roman"/>
          <w:sz w:val="24"/>
          <w:szCs w:val="24"/>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6"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2.1.6.1032-01</w:t>
        </w:r>
      </w:hyperlink>
      <w:r w:rsidR="005E50BB" w:rsidRPr="009D7C71">
        <w:rPr>
          <w:rFonts w:ascii="Times New Roman" w:hAnsi="Times New Roman" w:cs="Times New Roman"/>
          <w:sz w:val="24"/>
          <w:szCs w:val="24"/>
        </w:rPr>
        <w:t>. Гигиенические требования к обеспечению качества атмосферного воздуха населенных мест.</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7"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2.1.8/2.2.4.1383-03</w:t>
        </w:r>
      </w:hyperlink>
      <w:r w:rsidR="005E50BB" w:rsidRPr="009D7C71">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8"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2.1.4.1175-02</w:t>
        </w:r>
      </w:hyperlink>
      <w:r w:rsidR="005E50BB" w:rsidRPr="009D7C71">
        <w:rPr>
          <w:rFonts w:ascii="Times New Roman" w:hAnsi="Times New Roman" w:cs="Times New Roman"/>
          <w:sz w:val="24"/>
          <w:szCs w:val="24"/>
        </w:rPr>
        <w:t>. Гигиенические требования к качеству воды нецентрализованного водоснабжения. Санитарная охрана источников.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roofErr w:type="gramStart"/>
      <w:r w:rsidRPr="009D7C71">
        <w:rPr>
          <w:rFonts w:ascii="Times New Roman" w:hAnsi="Times New Roman" w:cs="Times New Roman"/>
          <w:sz w:val="24"/>
          <w:szCs w:val="24"/>
        </w:rPr>
        <w:t>.</w:t>
      </w:r>
      <w:proofErr w:type="gramEnd"/>
      <w:r w:rsidRPr="009D7C71">
        <w:rPr>
          <w:rFonts w:ascii="Times New Roman" w:hAnsi="Times New Roman" w:cs="Times New Roman"/>
          <w:sz w:val="24"/>
          <w:szCs w:val="24"/>
        </w:rPr>
        <w:t xml:space="preserve"> (</w:t>
      </w:r>
      <w:proofErr w:type="gramStart"/>
      <w:r w:rsidRPr="009D7C71">
        <w:rPr>
          <w:rFonts w:ascii="Times New Roman" w:hAnsi="Times New Roman" w:cs="Times New Roman"/>
          <w:sz w:val="24"/>
          <w:szCs w:val="24"/>
        </w:rPr>
        <w:t>у</w:t>
      </w:r>
      <w:proofErr w:type="gramEnd"/>
      <w:r w:rsidRPr="009D7C71">
        <w:rPr>
          <w:rFonts w:ascii="Times New Roman" w:hAnsi="Times New Roman" w:cs="Times New Roman"/>
          <w:sz w:val="24"/>
          <w:szCs w:val="24"/>
        </w:rPr>
        <w:t xml:space="preserve">тратил силу с 30.07.2013г., заменен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2.4.1.3049-13 с 15 мая 2013г).</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19"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2.1.3.2630</w:t>
        </w:r>
      </w:hyperlink>
      <w:r w:rsidR="005E50BB" w:rsidRPr="009D7C71">
        <w:rPr>
          <w:rFonts w:ascii="Times New Roman" w:hAnsi="Times New Roman" w:cs="Times New Roman"/>
          <w:sz w:val="24"/>
          <w:szCs w:val="24"/>
        </w:rPr>
        <w:t>-10. Санитарно-эпидемиологические требования к организациям, осуществляющим медицинскую деятельность.</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0" w:history="1">
        <w:r w:rsidR="005E50BB" w:rsidRPr="009D7C71">
          <w:rPr>
            <w:rFonts w:ascii="Times New Roman" w:hAnsi="Times New Roman" w:cs="Times New Roman"/>
            <w:sz w:val="24"/>
            <w:szCs w:val="24"/>
          </w:rPr>
          <w:t>СН 2.2.4/2.1.8.583-96</w:t>
        </w:r>
      </w:hyperlink>
      <w:r w:rsidR="005E50BB" w:rsidRPr="009D7C71">
        <w:rPr>
          <w:rFonts w:ascii="Times New Roman" w:hAnsi="Times New Roman" w:cs="Times New Roman"/>
          <w:sz w:val="24"/>
          <w:szCs w:val="24"/>
        </w:rPr>
        <w:t>. Инфразвук на рабочих местах, в жилых и общественных помещениях и на территории жилой застройки.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51.13330.2011. Свод правил. Защита от шума.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23-03-2003.</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18.13330.2011. Свод правил. Генеральные планы промышленных предприятий.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II-89-80*.</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2.01.28-85. Полигоны по обезвреживанию и захоронению токсичных промышленных отходов. Основные положения по проектированию.</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proofErr w:type="gram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22-02-2003, приказом </w:t>
      </w:r>
      <w:proofErr w:type="spellStart"/>
      <w:r w:rsidRPr="009D7C71">
        <w:rPr>
          <w:rFonts w:ascii="Times New Roman" w:hAnsi="Times New Roman" w:cs="Times New Roman"/>
          <w:sz w:val="24"/>
          <w:szCs w:val="24"/>
        </w:rPr>
        <w:t>Минрегиона</w:t>
      </w:r>
      <w:proofErr w:type="spellEnd"/>
      <w:r w:rsidRPr="009D7C71">
        <w:rPr>
          <w:rFonts w:ascii="Times New Roman" w:hAnsi="Times New Roman" w:cs="Times New Roman"/>
          <w:sz w:val="24"/>
          <w:szCs w:val="24"/>
        </w:rPr>
        <w:t xml:space="preserve"> России от 30.06.2012г. № 274 утвержден и введен в действие с 01.01.2013г. СП 116.13330.2012г.).</w:t>
      </w:r>
      <w:proofErr w:type="gramEnd"/>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2.04.02-84*. Водоснабжение. Наружные сети и сооружения.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2.04.03-85. Канализация. Наружные сети и сооружения.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41-02-2003. Тепловые сети.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62.13330.2011. Свод правил. Газораспределительные системы.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42-01-2002.</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lastRenderedPageBreak/>
        <w:t>СНиП</w:t>
      </w:r>
      <w:proofErr w:type="spellEnd"/>
      <w:r w:rsidRPr="009D7C71">
        <w:rPr>
          <w:rFonts w:ascii="Times New Roman" w:hAnsi="Times New Roman" w:cs="Times New Roman"/>
          <w:sz w:val="24"/>
          <w:szCs w:val="24"/>
        </w:rPr>
        <w:t xml:space="preserve"> 2.05.02-85. Автомобильные дороги.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2.05.03-84. Мосты и трубы.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2.05.06-85*. Магистральные трубопроводы.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2.05.09-90. Трамвайные и троллейбусные линии.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2.05.13-90. Нефтепродуктопроводы, прокладываемые на территории городов и других населенных пунктов.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2.07.01-89*.</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31-06-2009. Общественные здания и сооружения.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11-02-96. Инженерные изыскания для строительства. Основные положения.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21-01-97*. Пожарная безопасность зданий и сооружений.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52.13330.2011. Свод правил. Естественное и искусственное освещение.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23-05-95*.</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32.01-95. Железные дороги колеи 1520 мм.</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32.03-96. Аэродромы.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III-41-76. Контактные сети электрифицированного транспорта.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31-110-2003. Проектирование и монтаж электроустановок жилых и общественных зданий.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ВСН 01-89. Предприятия по обслуживанию автомобилей.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ВСН 62-91*. Проектирование среды жизнедеятельности с учетом потребностей инвалидов и </w:t>
      </w:r>
      <w:proofErr w:type="spellStart"/>
      <w:r w:rsidRPr="009D7C71">
        <w:rPr>
          <w:rFonts w:ascii="Times New Roman" w:hAnsi="Times New Roman" w:cs="Times New Roman"/>
          <w:sz w:val="24"/>
          <w:szCs w:val="24"/>
        </w:rPr>
        <w:t>маломобильных</w:t>
      </w:r>
      <w:proofErr w:type="spellEnd"/>
      <w:r w:rsidRPr="009D7C71">
        <w:rPr>
          <w:rFonts w:ascii="Times New Roman" w:hAnsi="Times New Roman" w:cs="Times New Roman"/>
          <w:sz w:val="24"/>
          <w:szCs w:val="24"/>
        </w:rPr>
        <w:t xml:space="preserve"> групп населения.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СТН Ц-01-95. Железные дороги колеи 1520 мм.</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СН 496-77. Временная инструкция по проектированию сооружений для очистки поверхностных сточных вод.</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1" w:history="1">
        <w:r w:rsidR="005E50BB" w:rsidRPr="009D7C71">
          <w:rPr>
            <w:rFonts w:ascii="Times New Roman" w:hAnsi="Times New Roman" w:cs="Times New Roman"/>
            <w:sz w:val="24"/>
            <w:szCs w:val="24"/>
          </w:rPr>
          <w:t>НПБ 111-98*</w:t>
        </w:r>
      </w:hyperlink>
      <w:r w:rsidR="005E50BB" w:rsidRPr="009D7C71">
        <w:rPr>
          <w:rFonts w:ascii="Times New Roman" w:hAnsi="Times New Roman" w:cs="Times New Roman"/>
          <w:sz w:val="24"/>
          <w:szCs w:val="24"/>
        </w:rPr>
        <w:t>. Автозаправочные станции. Требования пожарной безопасности.</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2" w:history="1">
        <w:r w:rsidR="005E50BB" w:rsidRPr="009D7C71">
          <w:rPr>
            <w:rFonts w:ascii="Times New Roman" w:hAnsi="Times New Roman" w:cs="Times New Roman"/>
            <w:sz w:val="24"/>
            <w:szCs w:val="24"/>
          </w:rPr>
          <w:t>СН 2.2.4/2.1.8.562-96</w:t>
        </w:r>
      </w:hyperlink>
      <w:r w:rsidR="005E50BB" w:rsidRPr="009D7C71">
        <w:rPr>
          <w:rFonts w:ascii="Times New Roman" w:hAnsi="Times New Roman" w:cs="Times New Roman"/>
          <w:sz w:val="24"/>
          <w:szCs w:val="24"/>
        </w:rPr>
        <w:t>. Шум на рабочих местах, в помещениях жилых, общественных зданий и на территории жилой застройки.</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3"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2.6.1.2523-09</w:t>
        </w:r>
      </w:hyperlink>
      <w:r w:rsidR="005E50BB" w:rsidRPr="009D7C71">
        <w:rPr>
          <w:rFonts w:ascii="Times New Roman" w:hAnsi="Times New Roman" w:cs="Times New Roman"/>
          <w:sz w:val="24"/>
          <w:szCs w:val="24"/>
        </w:rPr>
        <w:t>. Нормы радиационной безопасности (НРБ-99/2009).</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4" w:history="1">
        <w:r w:rsidR="005E50BB" w:rsidRPr="009D7C71">
          <w:rPr>
            <w:rFonts w:ascii="Times New Roman" w:hAnsi="Times New Roman" w:cs="Times New Roman"/>
            <w:sz w:val="24"/>
            <w:szCs w:val="24"/>
          </w:rPr>
          <w:t>ОНД-86</w:t>
        </w:r>
      </w:hyperlink>
      <w:r w:rsidR="005E50BB" w:rsidRPr="009D7C71">
        <w:rPr>
          <w:rFonts w:ascii="Times New Roman" w:hAnsi="Times New Roman" w:cs="Times New Roman"/>
          <w:sz w:val="24"/>
          <w:szCs w:val="24"/>
        </w:rPr>
        <w:t>. Методика расчета концентрации в атмосферном воздухе вредных веществ, содержащихся в выбросах предприятий.</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5" w:history="1">
        <w:r w:rsidR="005E50BB" w:rsidRPr="009D7C71">
          <w:rPr>
            <w:rFonts w:ascii="Times New Roman" w:hAnsi="Times New Roman" w:cs="Times New Roman"/>
            <w:sz w:val="24"/>
            <w:szCs w:val="24"/>
          </w:rPr>
          <w:t>Правила</w:t>
        </w:r>
      </w:hyperlink>
      <w:r w:rsidR="005E50BB" w:rsidRPr="009D7C71">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6"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42-128-4690-88</w:t>
        </w:r>
      </w:hyperlink>
      <w:r w:rsidR="005E50BB" w:rsidRPr="009D7C71">
        <w:rPr>
          <w:rFonts w:ascii="Times New Roman" w:hAnsi="Times New Roman" w:cs="Times New Roman"/>
          <w:sz w:val="24"/>
          <w:szCs w:val="24"/>
        </w:rPr>
        <w:t>. Санитарные правила содержания территорий населенных мест.</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54.13330.2011. Свод правил. Здания жилые многоквартирные.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31-01-2003.</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7"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2.1.2882-11</w:t>
        </w:r>
      </w:hyperlink>
      <w:r w:rsidR="005E50BB" w:rsidRPr="009D7C71">
        <w:rPr>
          <w:rFonts w:ascii="Times New Roman" w:hAnsi="Times New Roman" w:cs="Times New Roman"/>
          <w:sz w:val="24"/>
          <w:szCs w:val="24"/>
        </w:rPr>
        <w:t>. Гигиенические требования к размещению, устройству и содержанию кладбищ, зданий и сооружений похоронного назначения.</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8" w:history="1">
        <w:r w:rsidR="005E50BB" w:rsidRPr="009D7C71">
          <w:rPr>
            <w:rFonts w:ascii="Times New Roman" w:hAnsi="Times New Roman" w:cs="Times New Roman"/>
            <w:sz w:val="24"/>
            <w:szCs w:val="24"/>
          </w:rPr>
          <w:t>СП 2.1.7.1038-01</w:t>
        </w:r>
      </w:hyperlink>
      <w:r w:rsidR="005E50BB" w:rsidRPr="009D7C71">
        <w:rPr>
          <w:rFonts w:ascii="Times New Roman" w:hAnsi="Times New Roman" w:cs="Times New Roman"/>
          <w:sz w:val="24"/>
          <w:szCs w:val="24"/>
        </w:rPr>
        <w:t>. Гигиенические требования к устройству и содержанию полигонов для твердых бытовых отходов.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30-102-99. Планировка и застройка территорий малоэтажного жилищного строительства.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2.04.01-85*. Внутренний водопровод и канализация зданий.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41-01-2003. Отопление, вентиляция и кондиционирование.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lastRenderedPageBreak/>
        <w:t>СНиП</w:t>
      </w:r>
      <w:proofErr w:type="spellEnd"/>
      <w:r w:rsidRPr="009D7C71">
        <w:rPr>
          <w:rFonts w:ascii="Times New Roman" w:hAnsi="Times New Roman" w:cs="Times New Roman"/>
          <w:sz w:val="24"/>
          <w:szCs w:val="24"/>
        </w:rPr>
        <w:t xml:space="preserve"> II-35-76. Котельные установки.</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29" w:history="1">
        <w:r w:rsidR="005E50BB" w:rsidRPr="009D7C71">
          <w:rPr>
            <w:rFonts w:ascii="Times New Roman" w:hAnsi="Times New Roman" w:cs="Times New Roman"/>
            <w:sz w:val="24"/>
            <w:szCs w:val="24"/>
          </w:rPr>
          <w:t>Правила</w:t>
        </w:r>
      </w:hyperlink>
      <w:r w:rsidR="005E50BB" w:rsidRPr="009D7C71">
        <w:rPr>
          <w:rFonts w:ascii="Times New Roman" w:hAnsi="Times New Roman" w:cs="Times New Roman"/>
          <w:sz w:val="24"/>
          <w:szCs w:val="24"/>
        </w:rPr>
        <w:t xml:space="preserve"> устройства электроустановок, утв. Министерством топлива и энергетики </w:t>
      </w:r>
      <w:r w:rsidR="006D324D" w:rsidRPr="009D7C71">
        <w:rPr>
          <w:rFonts w:ascii="Times New Roman" w:hAnsi="Times New Roman" w:cs="Times New Roman"/>
          <w:sz w:val="24"/>
          <w:szCs w:val="24"/>
        </w:rPr>
        <w:t>Российской Федерации</w:t>
      </w:r>
      <w:r w:rsidR="005E50BB" w:rsidRPr="009D7C71">
        <w:rPr>
          <w:rFonts w:ascii="Times New Roman" w:hAnsi="Times New Roman" w:cs="Times New Roman"/>
          <w:sz w:val="24"/>
          <w:szCs w:val="24"/>
        </w:rPr>
        <w:t xml:space="preserve"> 06.10.1999.</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41-108-2004. Поквартирное теплоснабжение жилых зданий с </w:t>
      </w:r>
      <w:proofErr w:type="spellStart"/>
      <w:r w:rsidRPr="009D7C71">
        <w:rPr>
          <w:rFonts w:ascii="Times New Roman" w:hAnsi="Times New Roman" w:cs="Times New Roman"/>
          <w:sz w:val="24"/>
          <w:szCs w:val="24"/>
        </w:rPr>
        <w:t>теплогенераторами</w:t>
      </w:r>
      <w:proofErr w:type="spellEnd"/>
      <w:r w:rsidRPr="009D7C71">
        <w:rPr>
          <w:rFonts w:ascii="Times New Roman" w:hAnsi="Times New Roman" w:cs="Times New Roman"/>
          <w:sz w:val="24"/>
          <w:szCs w:val="24"/>
        </w:rPr>
        <w:t xml:space="preserve"> на газовом топливе.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21-02-99. Стоянки автомобилей;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РД 45.120-2000. «Нормы технологического проектирования. Городские и сельские телефонные сети»;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2963-84 «Временные санитарные нормы и правила защиты населения от воздействия магнитных полей, создаваемых радиотехническими объектами»;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ВСН 60-89 Устройства связи, сигнализации и диспетчеризации инженерного оборудования жилых и общественных зданий.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44.13330.2011. Свод правил. Административные и бытовые здания.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2.09.04-87.</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2.06.15-85. Инженерная защита территории от затопления и подтопления.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22-02-2003. Инженерная защита территорий, зданий и сооружений от опасных геологических процессов. Основные положения.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14.13330.2011. Свод правил. Строительство в сейсмических районах.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II-7-81*.</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31-114-2004. Правила проектирования жилых и общественных зданий для строительства в сейсмических районах.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2.01.09-91. Здания и сооружения на подрабатываемых территориях и </w:t>
      </w:r>
      <w:proofErr w:type="spellStart"/>
      <w:r w:rsidRPr="009D7C71">
        <w:rPr>
          <w:rFonts w:ascii="Times New Roman" w:hAnsi="Times New Roman" w:cs="Times New Roman"/>
          <w:sz w:val="24"/>
          <w:szCs w:val="24"/>
        </w:rPr>
        <w:t>просадочных</w:t>
      </w:r>
      <w:proofErr w:type="spellEnd"/>
      <w:r w:rsidRPr="009D7C71">
        <w:rPr>
          <w:rFonts w:ascii="Times New Roman" w:hAnsi="Times New Roman" w:cs="Times New Roman"/>
          <w:sz w:val="24"/>
          <w:szCs w:val="24"/>
        </w:rPr>
        <w:t xml:space="preserve"> грунтах.</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50-102-2003. Проектирование и устройство свайных фундаментов.</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50-101-2004. Проектирование и устройство оснований и фундаментов зданий и сооружений.</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30" w:history="1">
        <w:r w:rsidR="005E50BB" w:rsidRPr="009D7C71">
          <w:rPr>
            <w:rFonts w:ascii="Times New Roman" w:hAnsi="Times New Roman" w:cs="Times New Roman"/>
            <w:sz w:val="24"/>
            <w:szCs w:val="24"/>
          </w:rPr>
          <w:t>ГН 2.1.5.1315-03</w:t>
        </w:r>
      </w:hyperlink>
      <w:r w:rsidR="005E50BB" w:rsidRPr="009D7C71">
        <w:rPr>
          <w:rFonts w:ascii="Times New Roman" w:hAnsi="Times New Roman" w:cs="Times New Roman"/>
          <w:sz w:val="24"/>
          <w:szCs w:val="24"/>
        </w:rPr>
        <w:t>.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31"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2.2.4.1191-03</w:t>
        </w:r>
      </w:hyperlink>
      <w:r w:rsidR="005E50BB" w:rsidRPr="009D7C71">
        <w:rPr>
          <w:rFonts w:ascii="Times New Roman" w:hAnsi="Times New Roman" w:cs="Times New Roman"/>
          <w:sz w:val="24"/>
          <w:szCs w:val="24"/>
        </w:rPr>
        <w:t>. Электромагнитные поля в производственных условиях. Санитарно-эпидемиологические правила и нормативы.</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32" w:history="1">
        <w:r w:rsidR="005E50BB" w:rsidRPr="009D7C71">
          <w:rPr>
            <w:rFonts w:ascii="Times New Roman" w:hAnsi="Times New Roman" w:cs="Times New Roman"/>
            <w:sz w:val="24"/>
            <w:szCs w:val="24"/>
          </w:rPr>
          <w:t>СП 2.6.1.2612-10</w:t>
        </w:r>
      </w:hyperlink>
      <w:r w:rsidR="005E50BB" w:rsidRPr="009D7C71">
        <w:rPr>
          <w:rFonts w:ascii="Times New Roman" w:hAnsi="Times New Roman" w:cs="Times New Roman"/>
          <w:sz w:val="24"/>
          <w:szCs w:val="24"/>
        </w:rPr>
        <w:t>. Основные санитарные правила обеспечения радиационной безопасности (ОСПОРБ-99/2010).</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33" w:history="1">
        <w:proofErr w:type="spellStart"/>
        <w:r w:rsidR="005E50BB" w:rsidRPr="009D7C71">
          <w:rPr>
            <w:rFonts w:ascii="Times New Roman" w:hAnsi="Times New Roman" w:cs="Times New Roman"/>
            <w:sz w:val="24"/>
            <w:szCs w:val="24"/>
          </w:rPr>
          <w:t>СанПиН</w:t>
        </w:r>
        <w:proofErr w:type="spellEnd"/>
        <w:r w:rsidR="005E50BB" w:rsidRPr="009D7C71">
          <w:rPr>
            <w:rFonts w:ascii="Times New Roman" w:hAnsi="Times New Roman" w:cs="Times New Roman"/>
            <w:sz w:val="24"/>
            <w:szCs w:val="24"/>
          </w:rPr>
          <w:t xml:space="preserve"> 2.1.7.1322-03</w:t>
        </w:r>
      </w:hyperlink>
      <w:r w:rsidR="005E50BB" w:rsidRPr="009D7C71">
        <w:rPr>
          <w:rFonts w:ascii="Times New Roman" w:hAnsi="Times New Roman" w:cs="Times New Roman"/>
          <w:sz w:val="24"/>
          <w:szCs w:val="24"/>
        </w:rPr>
        <w:t>.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РД 34.20.185-94. Инструкция по проектированию городских электрических сетей.</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11-102-97. Инженерно-экологические изыскания для строительства.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58.13330.2012 "Гидротехнические сооружения. Основные положения.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33-01-2003". (Приказ </w:t>
      </w:r>
      <w:proofErr w:type="spellStart"/>
      <w:r w:rsidRPr="009D7C71">
        <w:rPr>
          <w:rFonts w:ascii="Times New Roman" w:hAnsi="Times New Roman" w:cs="Times New Roman"/>
          <w:sz w:val="24"/>
          <w:szCs w:val="24"/>
        </w:rPr>
        <w:t>Минрегиона</w:t>
      </w:r>
      <w:proofErr w:type="spellEnd"/>
      <w:r w:rsidRPr="009D7C71">
        <w:rPr>
          <w:rFonts w:ascii="Times New Roman" w:hAnsi="Times New Roman" w:cs="Times New Roman"/>
          <w:sz w:val="24"/>
          <w:szCs w:val="24"/>
        </w:rPr>
        <w:t xml:space="preserve"> России от 29.12.2011 N 623).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33-01-2003 применяется только в целях выполнения требований "Технического регламента о безопасности зданий и сооружений" (Федеральный закон от 30.12.2009 N 384-ФЗ). </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ВСН 11-94. Ведомственные строительные нормы по проектированию и </w:t>
      </w:r>
      <w:proofErr w:type="spellStart"/>
      <w:r w:rsidRPr="009D7C71">
        <w:rPr>
          <w:rFonts w:ascii="Times New Roman" w:hAnsi="Times New Roman" w:cs="Times New Roman"/>
          <w:sz w:val="24"/>
          <w:szCs w:val="24"/>
        </w:rPr>
        <w:t>бесканальной</w:t>
      </w:r>
      <w:proofErr w:type="spellEnd"/>
      <w:r w:rsidRPr="009D7C71">
        <w:rPr>
          <w:rFonts w:ascii="Times New Roman" w:hAnsi="Times New Roman" w:cs="Times New Roman"/>
          <w:sz w:val="24"/>
          <w:szCs w:val="24"/>
        </w:rPr>
        <w:t xml:space="preserve"> прокладке внутриквартальных тепловых сетей из труб с индустриальной теплоизоляцией из </w:t>
      </w:r>
      <w:proofErr w:type="spellStart"/>
      <w:r w:rsidRPr="009D7C71">
        <w:rPr>
          <w:rFonts w:ascii="Times New Roman" w:hAnsi="Times New Roman" w:cs="Times New Roman"/>
          <w:sz w:val="24"/>
          <w:szCs w:val="24"/>
        </w:rPr>
        <w:t>пенополиуретана</w:t>
      </w:r>
      <w:proofErr w:type="spellEnd"/>
      <w:r w:rsidRPr="009D7C71">
        <w:rPr>
          <w:rFonts w:ascii="Times New Roman" w:hAnsi="Times New Roman" w:cs="Times New Roman"/>
          <w:sz w:val="24"/>
          <w:szCs w:val="24"/>
        </w:rPr>
        <w:t xml:space="preserve"> в полиэтиленовой оболочке.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 xml:space="preserve"> СП 30-102-99 Планировка и застройка территорий малоэтажного жилищного строительства.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42-128-4690-88 Санитарные правила содержания территорий населенных мест.</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СП 131.13330.2012 Строительная климатология. Актуализированная редакция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23-01-99*.</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7.13130.2013 «Отопление, вентиляция и кондиционирование. Требования пожарной безопасности».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11.13130.2009 «Места дислокации подразделений пожарной охраны. Порядок и методика определения»;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СП 42.13330.2011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5E50BB" w:rsidRPr="009D7C71" w:rsidRDefault="005E50BB" w:rsidP="002137D3">
      <w:pPr>
        <w:spacing w:after="0"/>
        <w:ind w:firstLine="709"/>
        <w:jc w:val="both"/>
        <w:rPr>
          <w:rFonts w:ascii="Times New Roman" w:hAnsi="Times New Roman" w:cs="Times New Roman"/>
          <w:sz w:val="24"/>
          <w:szCs w:val="24"/>
        </w:rPr>
      </w:pPr>
    </w:p>
    <w:p w:rsidR="005E50BB" w:rsidRPr="009D7C71" w:rsidRDefault="005E50BB"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Стратегии, программы, прогнозы социально-экономического развития федерального и регионального уровня:</w:t>
      </w:r>
    </w:p>
    <w:p w:rsidR="005E50BB" w:rsidRPr="009D7C71" w:rsidRDefault="005E50BB" w:rsidP="002137D3">
      <w:pPr>
        <w:tabs>
          <w:tab w:val="left" w:pos="851"/>
        </w:tabs>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При разработке проекта региональных нормативов Иркутской области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Концепция долгосрочного социально-экономического развития Российской Федерации (2008-2020 гг.);</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Концепция демографической политики Российской Федерации на период до 2025 года, утвержденная указом Президента Российской Федерации от 9 октября 2007 г. №1351;</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Прогноз долгосрочного социально-экономического развития Российской Федерации на период до 2030 года, разработанный Минэкономразвития России;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Прогноз социально-экономического развития Российской Федерации на 2014 год и на плановый период 2015 и 2016 годов, разработанный Минэкономразвития России;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Федеральная целевая программа «Развитие образования» на 2011-2015 г., утвержденная Постановлением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7 февраля 2011 г. №61;</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Федеральная целевая программа "Развитие транспортной системы России (2010 - 2015 годы)", утвержденная Постановлением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05.12.2001 N 848 (ред. от 02.11.2013);</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15.04.1996 N 480 (в ред. от 06.12.2013);</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"Чистая вода" на 2011 - 2017 годы, утверждена Постановлением Правительства Российской Федерации от 22 декабря 2010 г. N 1092;</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Федеральная целевая программа "Культура России (2012 - 2018 годы)", утверждена постановлением Правительства Российской Федерации от 3 марта 2012 г. N 186;</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N 350;</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N 7;</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N 644;</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Федеральная целевая программа "Охрана озера Байкал и социально-экономическое развитие Байкальской природной территории на 2012 - 2020 годы", утверждена постановлением Правительства Российской Федерации от 21 августа 2012 г. N 847;</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w:t>
      </w:r>
      <w:r w:rsidR="006D324D" w:rsidRPr="009D7C71">
        <w:rPr>
          <w:rFonts w:ascii="Times New Roman" w:hAnsi="Times New Roman" w:cs="Times New Roman"/>
          <w:sz w:val="24"/>
          <w:szCs w:val="24"/>
        </w:rPr>
        <w:t xml:space="preserve">Российской Федерации </w:t>
      </w:r>
      <w:r w:rsidRPr="009D7C71">
        <w:rPr>
          <w:rFonts w:ascii="Times New Roman" w:hAnsi="Times New Roman" w:cs="Times New Roman"/>
          <w:sz w:val="24"/>
          <w:szCs w:val="24"/>
        </w:rPr>
        <w:t>от 15.04.2014 N 323</w:t>
      </w:r>
      <w:proofErr w:type="gramStart"/>
      <w:r w:rsidRPr="009D7C71">
        <w:rPr>
          <w:rFonts w:ascii="Times New Roman" w:hAnsi="Times New Roman" w:cs="Times New Roman"/>
          <w:sz w:val="24"/>
          <w:szCs w:val="24"/>
        </w:rPr>
        <w:t xml:space="preserve"> ;</w:t>
      </w:r>
      <w:proofErr w:type="gramEnd"/>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N 308 ";</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Государственная программа Иркутской области "Развитие здравоохранения" на 2014 - 2020 годы,  утвержденная постановлением Правительства Иркутской области от 24 октября 2013 года № 457-пп;</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Закон Иркутской области от 31.12.2010 N 143-ОЗ «Программа социально-экономического развития Иркутской области на 2011 - 2015 годы»;</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Транспортная стратегия Российской Федерации на период до 2030 года, утверждена распоряжением Правительства Российской Федерации от 22 ноября 2008 года № 1734-р;</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N 877-р;</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Стратегия развития металлургической промышленности Российской Федерации на период до 2015 года, утверждена Приказом </w:t>
      </w:r>
      <w:proofErr w:type="spellStart"/>
      <w:r w:rsidRPr="009D7C71">
        <w:rPr>
          <w:rFonts w:ascii="Times New Roman" w:hAnsi="Times New Roman" w:cs="Times New Roman"/>
          <w:sz w:val="24"/>
          <w:szCs w:val="24"/>
        </w:rPr>
        <w:t>Минпромторга</w:t>
      </w:r>
      <w:proofErr w:type="spellEnd"/>
      <w:r w:rsidRPr="009D7C71">
        <w:rPr>
          <w:rFonts w:ascii="Times New Roman" w:hAnsi="Times New Roman" w:cs="Times New Roman"/>
          <w:sz w:val="24"/>
          <w:szCs w:val="24"/>
        </w:rPr>
        <w:t xml:space="preserve">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18.03.2009 N 150;</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Стратегия социально-экономического развития Сибири до 2020 года, утверждена распоряжением Правительства Российской Федерации от 5 июля 2010 г. № 1120-р</w:t>
      </w:r>
      <w:proofErr w:type="gramStart"/>
      <w:r w:rsidRPr="009D7C71">
        <w:rPr>
          <w:rFonts w:ascii="Times New Roman" w:hAnsi="Times New Roman" w:cs="Times New Roman"/>
          <w:sz w:val="24"/>
          <w:szCs w:val="24"/>
        </w:rPr>
        <w:t xml:space="preserve"> ;</w:t>
      </w:r>
      <w:proofErr w:type="gramEnd"/>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Энергетическая стратегия России на период до 2030 года, утверждена распоряжением Правительства Российской Федерации  от 13 ноября 2009 г. № 1715-р;</w:t>
      </w:r>
    </w:p>
    <w:p w:rsidR="005E50BB" w:rsidRPr="009D7C71" w:rsidRDefault="00C10F21" w:rsidP="002137D3">
      <w:pPr>
        <w:numPr>
          <w:ilvl w:val="0"/>
          <w:numId w:val="6"/>
        </w:numPr>
        <w:spacing w:after="0"/>
        <w:ind w:left="0" w:firstLine="709"/>
        <w:jc w:val="both"/>
        <w:rPr>
          <w:rFonts w:ascii="Times New Roman" w:hAnsi="Times New Roman" w:cs="Times New Roman"/>
          <w:sz w:val="24"/>
          <w:szCs w:val="24"/>
        </w:rPr>
      </w:pPr>
      <w:hyperlink r:id="rId34" w:history="1">
        <w:r w:rsidR="005E50BB" w:rsidRPr="009D7C71">
          <w:rPr>
            <w:rFonts w:ascii="Times New Roman" w:hAnsi="Times New Roman" w:cs="Times New Roman"/>
            <w:sz w:val="24"/>
            <w:szCs w:val="24"/>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hyperlink>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Распоряжение Правительства Российской Федерации от 22.02.2008 N 215-р «О Генеральной схеме размещения объектов электроэнергетики до 2020 года»;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Национальный проект «Доступное и комфортное жилье – гражданам России»;</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Национальный проект «Развитие агропромышленного комплекса»;</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Национальный проект «Образование»;</w:t>
      </w:r>
    </w:p>
    <w:p w:rsidR="005E50BB" w:rsidRPr="009D7C71" w:rsidRDefault="005E50BB" w:rsidP="002137D3">
      <w:pPr>
        <w:numPr>
          <w:ilvl w:val="0"/>
          <w:numId w:val="6"/>
        </w:numPr>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Национальный проект «Здоровье» и др.</w:t>
      </w:r>
    </w:p>
    <w:p w:rsidR="005E50BB" w:rsidRPr="009E62C6" w:rsidRDefault="005E50BB" w:rsidP="002137D3">
      <w:pPr>
        <w:pStyle w:val="aa"/>
        <w:widowControl/>
        <w:kinsoku w:val="0"/>
        <w:overflowPunct w:val="0"/>
        <w:spacing w:line="276" w:lineRule="auto"/>
        <w:ind w:left="0"/>
        <w:jc w:val="both"/>
        <w:rPr>
          <w:color w:val="FF0000"/>
        </w:rPr>
      </w:pPr>
    </w:p>
    <w:p w:rsidR="005E50BB" w:rsidRPr="009D7C71" w:rsidRDefault="00C11950" w:rsidP="008C7E63">
      <w:pPr>
        <w:pStyle w:val="21"/>
      </w:pPr>
      <w:bookmarkStart w:id="34" w:name="_Toc453536645"/>
      <w:bookmarkStart w:id="35" w:name="_Toc454995271"/>
      <w:bookmarkStart w:id="36" w:name="_Toc455170850"/>
      <w:bookmarkStart w:id="37" w:name="_Toc456166070"/>
      <w:r w:rsidRPr="009D7C71">
        <w:t>Глава 1</w:t>
      </w:r>
      <w:r w:rsidR="005E50BB" w:rsidRPr="009D7C71">
        <w:t xml:space="preserve">.7 </w:t>
      </w:r>
      <w:bookmarkStart w:id="38" w:name="_Toc406890572"/>
      <w:r w:rsidR="005E50BB" w:rsidRPr="009D7C71">
        <w:t>Территориальные ограничения градостроительной деятельности</w:t>
      </w:r>
      <w:bookmarkEnd w:id="38"/>
      <w:r w:rsidR="002E3B0B" w:rsidRPr="009D7C71">
        <w:t xml:space="preserve"> </w:t>
      </w:r>
      <w:r w:rsidR="005E50BB" w:rsidRPr="009D7C71">
        <w:t xml:space="preserve">в границах </w:t>
      </w:r>
      <w:proofErr w:type="spellStart"/>
      <w:r w:rsidR="005E50BB" w:rsidRPr="009D7C71">
        <w:t>водоохранных</w:t>
      </w:r>
      <w:proofErr w:type="spellEnd"/>
      <w:r w:rsidR="005E50BB" w:rsidRPr="009D7C71">
        <w:t xml:space="preserve"> зон.</w:t>
      </w:r>
      <w:bookmarkEnd w:id="34"/>
      <w:bookmarkEnd w:id="35"/>
      <w:bookmarkEnd w:id="36"/>
      <w:bookmarkEnd w:id="37"/>
    </w:p>
    <w:p w:rsidR="005E50BB" w:rsidRPr="009D7C71" w:rsidRDefault="005E50BB" w:rsidP="002137D3">
      <w:pPr>
        <w:pStyle w:val="aa"/>
        <w:widowControl/>
        <w:kinsoku w:val="0"/>
        <w:overflowPunct w:val="0"/>
        <w:spacing w:line="276" w:lineRule="auto"/>
        <w:ind w:left="0"/>
        <w:jc w:val="both"/>
      </w:pPr>
    </w:p>
    <w:p w:rsidR="005E50BB" w:rsidRPr="009D7C71" w:rsidRDefault="005E50BB" w:rsidP="002137D3">
      <w:pPr>
        <w:suppressAutoHyphens/>
        <w:spacing w:after="0"/>
        <w:ind w:firstLine="709"/>
        <w:jc w:val="both"/>
        <w:rPr>
          <w:rFonts w:ascii="Times New Roman" w:hAnsi="Times New Roman" w:cs="Times New Roman"/>
          <w:bCs/>
          <w:sz w:val="24"/>
          <w:szCs w:val="24"/>
          <w:lang w:eastAsia="ar-SA"/>
        </w:rPr>
      </w:pPr>
      <w:r w:rsidRPr="009D7C71">
        <w:rPr>
          <w:rFonts w:ascii="Times New Roman" w:hAnsi="Times New Roman" w:cs="Times New Roman"/>
          <w:bCs/>
          <w:sz w:val="24"/>
          <w:szCs w:val="24"/>
          <w:lang w:eastAsia="ar-SA"/>
        </w:rPr>
        <w:t xml:space="preserve">В границах </w:t>
      </w:r>
      <w:proofErr w:type="spellStart"/>
      <w:r w:rsidRPr="009D7C71">
        <w:rPr>
          <w:rFonts w:ascii="Times New Roman" w:hAnsi="Times New Roman" w:cs="Times New Roman"/>
          <w:bCs/>
          <w:sz w:val="24"/>
          <w:szCs w:val="24"/>
          <w:lang w:eastAsia="ar-SA"/>
        </w:rPr>
        <w:t>водоохранных</w:t>
      </w:r>
      <w:proofErr w:type="spellEnd"/>
      <w:r w:rsidRPr="009D7C71">
        <w:rPr>
          <w:rFonts w:ascii="Times New Roman" w:hAnsi="Times New Roman" w:cs="Times New Roman"/>
          <w:bCs/>
          <w:sz w:val="24"/>
          <w:szCs w:val="24"/>
          <w:lang w:eastAsia="ar-SA"/>
        </w:rPr>
        <w:t xml:space="preserve"> зон запрещается </w:t>
      </w:r>
      <w:r w:rsidRPr="009D7C71">
        <w:rPr>
          <w:rFonts w:ascii="Times New Roman" w:hAnsi="Times New Roman" w:cs="Times New Roman"/>
          <w:sz w:val="24"/>
          <w:szCs w:val="24"/>
          <w:lang w:eastAsia="ar-SA"/>
        </w:rPr>
        <w:t xml:space="preserve">(Водный кодекс </w:t>
      </w:r>
      <w:r w:rsidR="006D324D" w:rsidRPr="009D7C71">
        <w:rPr>
          <w:rFonts w:ascii="Times New Roman" w:hAnsi="Times New Roman" w:cs="Times New Roman"/>
          <w:sz w:val="24"/>
          <w:szCs w:val="24"/>
          <w:lang w:eastAsia="ar-SA"/>
        </w:rPr>
        <w:t>Российской Федерации</w:t>
      </w:r>
      <w:r w:rsidRPr="009D7C71">
        <w:rPr>
          <w:rFonts w:ascii="Times New Roman" w:hAnsi="Times New Roman" w:cs="Times New Roman"/>
          <w:sz w:val="24"/>
          <w:szCs w:val="24"/>
          <w:lang w:eastAsia="ar-SA"/>
        </w:rPr>
        <w:t>, гл. 6, ст. 65, ч. 15)</w:t>
      </w:r>
      <w:r w:rsidRPr="009D7C71">
        <w:rPr>
          <w:rFonts w:ascii="Times New Roman" w:hAnsi="Times New Roman" w:cs="Times New Roman"/>
          <w:bCs/>
          <w:sz w:val="24"/>
          <w:szCs w:val="24"/>
          <w:lang w:eastAsia="ar-SA"/>
        </w:rPr>
        <w:t>:</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1) использование сточных вод в целях регулирования плодородия почв;</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3) осуществление авиационных мер по борьбе с вредными организмами;</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6) размещение специализированных хранилищ пестицидов и </w:t>
      </w:r>
      <w:proofErr w:type="spellStart"/>
      <w:r w:rsidRPr="009D7C71">
        <w:rPr>
          <w:rFonts w:ascii="Times New Roman" w:hAnsi="Times New Roman" w:cs="Times New Roman"/>
          <w:sz w:val="24"/>
          <w:szCs w:val="24"/>
        </w:rPr>
        <w:t>агрохимикатов</w:t>
      </w:r>
      <w:proofErr w:type="spellEnd"/>
      <w:r w:rsidRPr="009D7C71">
        <w:rPr>
          <w:rFonts w:ascii="Times New Roman" w:hAnsi="Times New Roman" w:cs="Times New Roman"/>
          <w:sz w:val="24"/>
          <w:szCs w:val="24"/>
        </w:rPr>
        <w:t xml:space="preserve">, применение пестицидов и </w:t>
      </w:r>
      <w:proofErr w:type="spellStart"/>
      <w:r w:rsidRPr="009D7C71">
        <w:rPr>
          <w:rFonts w:ascii="Times New Roman" w:hAnsi="Times New Roman" w:cs="Times New Roman"/>
          <w:sz w:val="24"/>
          <w:szCs w:val="24"/>
        </w:rPr>
        <w:t>агрохимикатов</w:t>
      </w:r>
      <w:proofErr w:type="spellEnd"/>
      <w:r w:rsidRPr="009D7C71">
        <w:rPr>
          <w:rFonts w:ascii="Times New Roman" w:hAnsi="Times New Roman" w:cs="Times New Roman"/>
          <w:sz w:val="24"/>
          <w:szCs w:val="24"/>
        </w:rPr>
        <w:t>;</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7) сброс сточных, в том числе дренажных, вод;</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9D7C71">
          <w:rPr>
            <w:rFonts w:ascii="Times New Roman" w:hAnsi="Times New Roman" w:cs="Times New Roman"/>
            <w:sz w:val="24"/>
            <w:szCs w:val="24"/>
          </w:rPr>
          <w:t>статьей 19.1</w:t>
        </w:r>
      </w:hyperlink>
      <w:r w:rsidRPr="009D7C71">
        <w:rPr>
          <w:rFonts w:ascii="Times New Roman" w:hAnsi="Times New Roman" w:cs="Times New Roman"/>
          <w:sz w:val="24"/>
          <w:szCs w:val="24"/>
        </w:rPr>
        <w:t xml:space="preserve"> Закона Российской Федерации от</w:t>
      </w:r>
      <w:proofErr w:type="gramEnd"/>
      <w:r w:rsidRPr="009D7C71">
        <w:rPr>
          <w:rFonts w:ascii="Times New Roman" w:hAnsi="Times New Roman" w:cs="Times New Roman"/>
          <w:sz w:val="24"/>
          <w:szCs w:val="24"/>
        </w:rPr>
        <w:t xml:space="preserve"> </w:t>
      </w:r>
      <w:proofErr w:type="gramStart"/>
      <w:r w:rsidRPr="009D7C71">
        <w:rPr>
          <w:rFonts w:ascii="Times New Roman" w:hAnsi="Times New Roman" w:cs="Times New Roman"/>
          <w:sz w:val="24"/>
          <w:szCs w:val="24"/>
        </w:rPr>
        <w:t>21 февраля 1992 года N 2395-1 "О недрах").</w:t>
      </w:r>
      <w:proofErr w:type="gramEnd"/>
    </w:p>
    <w:p w:rsidR="00A27DB7" w:rsidRPr="009D7C71" w:rsidRDefault="00A27DB7" w:rsidP="002137D3">
      <w:pPr>
        <w:pStyle w:val="aa"/>
        <w:widowControl/>
        <w:kinsoku w:val="0"/>
        <w:overflowPunct w:val="0"/>
        <w:spacing w:line="276" w:lineRule="auto"/>
        <w:ind w:left="0"/>
        <w:jc w:val="both"/>
      </w:pPr>
    </w:p>
    <w:p w:rsidR="00531DC5" w:rsidRPr="009D7C71" w:rsidRDefault="00531DC5" w:rsidP="002137D3">
      <w:pPr>
        <w:pStyle w:val="aa"/>
        <w:widowControl/>
        <w:kinsoku w:val="0"/>
        <w:overflowPunct w:val="0"/>
        <w:spacing w:line="276" w:lineRule="auto"/>
        <w:ind w:left="0"/>
        <w:jc w:val="both"/>
      </w:pPr>
    </w:p>
    <w:p w:rsidR="00320F96" w:rsidRDefault="00320F96" w:rsidP="008C7E63">
      <w:pPr>
        <w:pStyle w:val="21"/>
      </w:pPr>
      <w:bookmarkStart w:id="39" w:name="_Toc453536646"/>
      <w:bookmarkStart w:id="40" w:name="_Toc454995272"/>
      <w:bookmarkStart w:id="41" w:name="_Toc455170851"/>
    </w:p>
    <w:p w:rsidR="00320F96" w:rsidRDefault="00320F96" w:rsidP="008C7E63">
      <w:pPr>
        <w:pStyle w:val="21"/>
      </w:pPr>
    </w:p>
    <w:p w:rsidR="00320F96" w:rsidRDefault="00320F96" w:rsidP="008C7E63">
      <w:pPr>
        <w:pStyle w:val="21"/>
      </w:pPr>
    </w:p>
    <w:p w:rsidR="005E50BB" w:rsidRPr="009D7C71" w:rsidRDefault="00C11950" w:rsidP="008C7E63">
      <w:pPr>
        <w:pStyle w:val="21"/>
      </w:pPr>
      <w:bookmarkStart w:id="42" w:name="_Toc456166071"/>
      <w:r w:rsidRPr="009D7C71">
        <w:lastRenderedPageBreak/>
        <w:t>Глава 1</w:t>
      </w:r>
      <w:r w:rsidR="005E50BB" w:rsidRPr="009D7C71">
        <w:t>.8 Территориальные ограничения градостроительной деятельности в границах прибрежных защитных полос.</w:t>
      </w:r>
      <w:bookmarkEnd w:id="39"/>
      <w:bookmarkEnd w:id="40"/>
      <w:bookmarkEnd w:id="41"/>
      <w:bookmarkEnd w:id="42"/>
    </w:p>
    <w:p w:rsidR="005E50BB" w:rsidRPr="009D7C71" w:rsidRDefault="005E50BB" w:rsidP="002137D3">
      <w:pPr>
        <w:pStyle w:val="a"/>
        <w:numPr>
          <w:ilvl w:val="0"/>
          <w:numId w:val="0"/>
        </w:numPr>
        <w:spacing w:line="276" w:lineRule="auto"/>
        <w:ind w:firstLine="709"/>
        <w:rPr>
          <w:color w:val="auto"/>
          <w:lang w:eastAsia="ar-SA"/>
        </w:rPr>
      </w:pPr>
    </w:p>
    <w:p w:rsidR="005E50BB" w:rsidRPr="009D7C71" w:rsidRDefault="005E50BB" w:rsidP="002137D3">
      <w:pPr>
        <w:pStyle w:val="a"/>
        <w:numPr>
          <w:ilvl w:val="0"/>
          <w:numId w:val="0"/>
        </w:numPr>
        <w:spacing w:line="276" w:lineRule="auto"/>
        <w:ind w:firstLine="709"/>
        <w:rPr>
          <w:color w:val="auto"/>
          <w:lang w:eastAsia="ar-SA"/>
        </w:rPr>
      </w:pPr>
      <w:r w:rsidRPr="009D7C71">
        <w:rPr>
          <w:color w:val="auto"/>
          <w:lang w:eastAsia="ar-SA"/>
        </w:rPr>
        <w:t xml:space="preserve">В границах прибрежных защитных полос наряду с установленными </w:t>
      </w:r>
      <w:hyperlink w:anchor="Par917" w:history="1">
        <w:r w:rsidRPr="009D7C71">
          <w:rPr>
            <w:color w:val="auto"/>
            <w:lang w:eastAsia="ar-SA"/>
          </w:rPr>
          <w:t>частью 15</w:t>
        </w:r>
      </w:hyperlink>
      <w:r w:rsidRPr="009D7C71">
        <w:rPr>
          <w:color w:val="auto"/>
          <w:lang w:eastAsia="ar-SA"/>
        </w:rPr>
        <w:t xml:space="preserve"> статьи 65 Водного кодекса </w:t>
      </w:r>
      <w:r w:rsidR="006D324D" w:rsidRPr="009D7C71">
        <w:rPr>
          <w:color w:val="auto"/>
          <w:lang w:eastAsia="ar-SA"/>
        </w:rPr>
        <w:t>Российской Федерации</w:t>
      </w:r>
      <w:r w:rsidRPr="009D7C71">
        <w:rPr>
          <w:color w:val="auto"/>
          <w:lang w:eastAsia="ar-SA"/>
        </w:rPr>
        <w:t xml:space="preserve"> ограничениями запрещаютс</w:t>
      </w:r>
      <w:proofErr w:type="gramStart"/>
      <w:r w:rsidRPr="009D7C71">
        <w:rPr>
          <w:color w:val="auto"/>
          <w:lang w:eastAsia="ar-SA"/>
        </w:rPr>
        <w:t>я(</w:t>
      </w:r>
      <w:proofErr w:type="gramEnd"/>
      <w:r w:rsidRPr="009D7C71">
        <w:rPr>
          <w:color w:val="auto"/>
          <w:lang w:eastAsia="ar-SA"/>
        </w:rPr>
        <w:t>Водный кодекс Российской Федерации, часть 17 статья 65):</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1) распашка земель;</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2) размещение отвалов размываемых грунтов;</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3) выпас сельскохозяйственных животных и организация для них летних лагерей, ванн.</w:t>
      </w:r>
    </w:p>
    <w:p w:rsidR="005E50BB" w:rsidRPr="009E62C6" w:rsidRDefault="005E50BB" w:rsidP="002137D3">
      <w:pPr>
        <w:pStyle w:val="aa"/>
        <w:widowControl/>
        <w:kinsoku w:val="0"/>
        <w:overflowPunct w:val="0"/>
        <w:spacing w:line="276" w:lineRule="auto"/>
        <w:ind w:left="0"/>
        <w:jc w:val="both"/>
        <w:rPr>
          <w:color w:val="FF0000"/>
        </w:rPr>
      </w:pPr>
    </w:p>
    <w:p w:rsidR="005E50BB" w:rsidRPr="009D7C71" w:rsidRDefault="00C11950" w:rsidP="008C7E63">
      <w:pPr>
        <w:pStyle w:val="21"/>
      </w:pPr>
      <w:bookmarkStart w:id="43" w:name="_Toc453536647"/>
      <w:bookmarkStart w:id="44" w:name="_Toc454995273"/>
      <w:bookmarkStart w:id="45" w:name="_Toc455170852"/>
      <w:bookmarkStart w:id="46" w:name="_Toc456166072"/>
      <w:r w:rsidRPr="009D7C71">
        <w:t>Глава 1</w:t>
      </w:r>
      <w:r w:rsidR="005E50BB" w:rsidRPr="009D7C71">
        <w:t>.9 Территориальные ограничения градостроительной деятельности в зонах санитарной охраны источников питьевого водоснабжения (</w:t>
      </w:r>
      <w:proofErr w:type="spellStart"/>
      <w:r w:rsidR="005E50BB" w:rsidRPr="009D7C71">
        <w:t>СанПиН</w:t>
      </w:r>
      <w:proofErr w:type="spellEnd"/>
      <w:r w:rsidR="005E50BB" w:rsidRPr="009D7C71">
        <w:t xml:space="preserve"> 2.1.4.1110-02, гл. III, ч. 3.2, 3.3).</w:t>
      </w:r>
      <w:bookmarkEnd w:id="43"/>
      <w:bookmarkEnd w:id="44"/>
      <w:bookmarkEnd w:id="45"/>
      <w:bookmarkEnd w:id="46"/>
    </w:p>
    <w:p w:rsidR="005E50BB" w:rsidRPr="009D7C71" w:rsidRDefault="005E50BB" w:rsidP="002137D3">
      <w:pPr>
        <w:pStyle w:val="a"/>
        <w:numPr>
          <w:ilvl w:val="0"/>
          <w:numId w:val="0"/>
        </w:numPr>
        <w:tabs>
          <w:tab w:val="num" w:pos="0"/>
          <w:tab w:val="num" w:pos="360"/>
        </w:tabs>
        <w:suppressAutoHyphens/>
        <w:autoSpaceDE w:val="0"/>
        <w:autoSpaceDN w:val="0"/>
        <w:adjustRightInd w:val="0"/>
        <w:spacing w:line="276" w:lineRule="auto"/>
        <w:ind w:firstLine="709"/>
        <w:rPr>
          <w:color w:val="auto"/>
        </w:rPr>
      </w:pP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ЗСО организуются в составе трех поясов: первый пояс (строгого режима), его назначение: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В каждом из трех поясов устанавливается специальный режим.</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по первому поясу СЗО подземных источников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по второму поясу СЗО подземных источников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D7C71">
        <w:rPr>
          <w:rFonts w:ascii="Times New Roman" w:hAnsi="Times New Roman" w:cs="Times New Roman"/>
          <w:sz w:val="24"/>
          <w:szCs w:val="24"/>
        </w:rPr>
        <w:t>промстоков</w:t>
      </w:r>
      <w:proofErr w:type="spellEnd"/>
      <w:r w:rsidRPr="009D7C71">
        <w:rPr>
          <w:rFonts w:ascii="Times New Roman" w:hAnsi="Times New Roman" w:cs="Times New Roman"/>
          <w:sz w:val="24"/>
          <w:szCs w:val="24"/>
        </w:rPr>
        <w:t xml:space="preserve">, </w:t>
      </w:r>
      <w:proofErr w:type="spellStart"/>
      <w:r w:rsidRPr="009D7C71">
        <w:rPr>
          <w:rFonts w:ascii="Times New Roman" w:hAnsi="Times New Roman" w:cs="Times New Roman"/>
          <w:sz w:val="24"/>
          <w:szCs w:val="24"/>
        </w:rPr>
        <w:t>шламохранилищ</w:t>
      </w:r>
      <w:proofErr w:type="spellEnd"/>
      <w:r w:rsidRPr="009D7C71">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Не допускается:</w:t>
      </w:r>
    </w:p>
    <w:p w:rsidR="005E50BB" w:rsidRPr="009D7C71" w:rsidRDefault="005E50BB" w:rsidP="002137D3">
      <w:pPr>
        <w:numPr>
          <w:ilvl w:val="0"/>
          <w:numId w:val="8"/>
        </w:numPr>
        <w:tabs>
          <w:tab w:val="left" w:pos="709"/>
        </w:tabs>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E50BB" w:rsidRPr="009D7C71" w:rsidRDefault="005E50BB" w:rsidP="002137D3">
      <w:pPr>
        <w:numPr>
          <w:ilvl w:val="0"/>
          <w:numId w:val="8"/>
        </w:numPr>
        <w:tabs>
          <w:tab w:val="left" w:pos="709"/>
        </w:tabs>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применение удобрений и ядохимикатов;</w:t>
      </w:r>
    </w:p>
    <w:p w:rsidR="005E50BB" w:rsidRPr="009D7C71" w:rsidRDefault="005E50BB" w:rsidP="002137D3">
      <w:pPr>
        <w:numPr>
          <w:ilvl w:val="0"/>
          <w:numId w:val="8"/>
        </w:numPr>
        <w:tabs>
          <w:tab w:val="left" w:pos="709"/>
        </w:tabs>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рубка леса главного пользования и реконструкции.</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по первому поясу СЗО поверхностных источников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по второму поясу СЗО поверхностных источников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по второму и третьему поясам СЗО поверхностных источников водоснабжения:</w:t>
      </w:r>
    </w:p>
    <w:p w:rsidR="005E50BB" w:rsidRPr="009D7C71" w:rsidRDefault="005E50BB" w:rsidP="002137D3">
      <w:pPr>
        <w:numPr>
          <w:ilvl w:val="0"/>
          <w:numId w:val="7"/>
        </w:numPr>
        <w:autoSpaceDE w:val="0"/>
        <w:autoSpaceDN w:val="0"/>
        <w:adjustRightInd w:val="0"/>
        <w:spacing w:after="0"/>
        <w:ind w:left="0" w:firstLine="709"/>
        <w:jc w:val="both"/>
        <w:rPr>
          <w:rFonts w:ascii="Times New Roman" w:hAnsi="Times New Roman" w:cs="Times New Roman"/>
          <w:sz w:val="24"/>
          <w:szCs w:val="24"/>
        </w:rPr>
      </w:pPr>
      <w:r w:rsidRPr="009D7C71">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E50BB" w:rsidRPr="009D7C71" w:rsidRDefault="005E50BB" w:rsidP="002137D3">
      <w:pPr>
        <w:pStyle w:val="a"/>
        <w:numPr>
          <w:ilvl w:val="0"/>
          <w:numId w:val="0"/>
        </w:numPr>
        <w:tabs>
          <w:tab w:val="num" w:pos="0"/>
          <w:tab w:val="num" w:pos="360"/>
        </w:tabs>
        <w:suppressAutoHyphens/>
        <w:autoSpaceDE w:val="0"/>
        <w:autoSpaceDN w:val="0"/>
        <w:adjustRightInd w:val="0"/>
        <w:spacing w:line="276" w:lineRule="auto"/>
        <w:ind w:firstLine="709"/>
        <w:rPr>
          <w:color w:val="auto"/>
        </w:rPr>
      </w:pPr>
    </w:p>
    <w:p w:rsidR="00584FE2" w:rsidRPr="009D7C71" w:rsidRDefault="00584FE2" w:rsidP="008C7E63">
      <w:pPr>
        <w:pStyle w:val="21"/>
      </w:pPr>
      <w:bookmarkStart w:id="47" w:name="_Toc453536648"/>
    </w:p>
    <w:p w:rsidR="005E50BB" w:rsidRPr="009D7C71" w:rsidRDefault="00C11950" w:rsidP="008C7E63">
      <w:pPr>
        <w:pStyle w:val="21"/>
      </w:pPr>
      <w:bookmarkStart w:id="48" w:name="_Toc454995274"/>
      <w:bookmarkStart w:id="49" w:name="_Toc455170853"/>
      <w:bookmarkStart w:id="50" w:name="_Toc456166073"/>
      <w:r w:rsidRPr="009D7C71">
        <w:t>Глава 1</w:t>
      </w:r>
      <w:r w:rsidR="005E50BB" w:rsidRPr="009D7C71">
        <w:t>.10 Ограничения градостроительной деятельности в защитных лесах и особо защитных участков лесов.</w:t>
      </w:r>
      <w:bookmarkEnd w:id="47"/>
      <w:bookmarkEnd w:id="48"/>
      <w:bookmarkEnd w:id="49"/>
      <w:bookmarkEnd w:id="50"/>
    </w:p>
    <w:p w:rsidR="005E50BB" w:rsidRPr="009D7C71" w:rsidRDefault="005E50BB" w:rsidP="002137D3">
      <w:pPr>
        <w:pStyle w:val="a"/>
        <w:numPr>
          <w:ilvl w:val="0"/>
          <w:numId w:val="0"/>
        </w:numPr>
        <w:tabs>
          <w:tab w:val="num" w:pos="0"/>
          <w:tab w:val="num" w:pos="360"/>
        </w:tabs>
        <w:suppressAutoHyphens/>
        <w:autoSpaceDE w:val="0"/>
        <w:autoSpaceDN w:val="0"/>
        <w:adjustRightInd w:val="0"/>
        <w:spacing w:line="276" w:lineRule="auto"/>
        <w:ind w:firstLine="709"/>
        <w:rPr>
          <w:color w:val="auto"/>
        </w:rPr>
      </w:pP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Информация об особенностях правового режима для данных лесов отображена в Лесном кодексе Российской Федерации, глава 15.</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С учетом особенностей правового режима защитных лесов определяются категории лесов. </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Особо защитные участки лесов могут быть выделены в защитных лесах, эксплуатационных лесах и резервных лесах.</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E50BB" w:rsidRPr="009D7C71" w:rsidRDefault="005E50BB" w:rsidP="002137D3">
      <w:pPr>
        <w:pStyle w:val="aa"/>
        <w:widowControl/>
        <w:kinsoku w:val="0"/>
        <w:overflowPunct w:val="0"/>
        <w:spacing w:line="276" w:lineRule="auto"/>
        <w:ind w:left="0"/>
        <w:jc w:val="both"/>
      </w:pPr>
    </w:p>
    <w:p w:rsidR="005E50BB" w:rsidRPr="009D7C71" w:rsidRDefault="00C11950" w:rsidP="008C7E63">
      <w:pPr>
        <w:pStyle w:val="21"/>
      </w:pPr>
      <w:bookmarkStart w:id="51" w:name="_Toc453536649"/>
      <w:bookmarkStart w:id="52" w:name="_Toc454995275"/>
      <w:bookmarkStart w:id="53" w:name="_Toc455170854"/>
      <w:bookmarkStart w:id="54" w:name="_Toc456166074"/>
      <w:r w:rsidRPr="009D7C71">
        <w:t>Глава 1</w:t>
      </w:r>
      <w:r w:rsidR="005E50BB" w:rsidRPr="009D7C71">
        <w:t>.11 Ограничения градостроительной деятельности в зонах охраны объектов культурного наследия.</w:t>
      </w:r>
      <w:bookmarkEnd w:id="51"/>
      <w:bookmarkEnd w:id="52"/>
      <w:bookmarkEnd w:id="53"/>
      <w:bookmarkEnd w:id="54"/>
    </w:p>
    <w:p w:rsidR="005E50BB" w:rsidRPr="009D7C71" w:rsidRDefault="005E50BB" w:rsidP="002137D3">
      <w:pPr>
        <w:pStyle w:val="a"/>
        <w:numPr>
          <w:ilvl w:val="0"/>
          <w:numId w:val="0"/>
        </w:numPr>
        <w:spacing w:line="276" w:lineRule="auto"/>
        <w:ind w:firstLine="709"/>
        <w:rPr>
          <w:color w:val="auto"/>
          <w:lang w:eastAsia="ar-SA"/>
        </w:rPr>
      </w:pP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Ограничения градостроительной деятельности для данных зон приведены в Федеральном законе от 25.06.2002 № 73-ФЗ «Об объектах культурного наследия (памятниках истории и культуры) народов Российской Федерации», глава</w:t>
      </w:r>
      <w:proofErr w:type="gramStart"/>
      <w:r w:rsidRPr="009D7C71">
        <w:rPr>
          <w:rFonts w:ascii="Times New Roman" w:hAnsi="Times New Roman" w:cs="Times New Roman"/>
          <w:sz w:val="24"/>
          <w:szCs w:val="24"/>
          <w:lang w:val="en-US"/>
        </w:rPr>
        <w:t>IV</w:t>
      </w:r>
      <w:proofErr w:type="gramEnd"/>
      <w:r w:rsidRPr="009D7C71">
        <w:rPr>
          <w:rFonts w:ascii="Times New Roman" w:hAnsi="Times New Roman" w:cs="Times New Roman"/>
          <w:sz w:val="24"/>
          <w:szCs w:val="24"/>
        </w:rPr>
        <w:t>.</w:t>
      </w:r>
    </w:p>
    <w:p w:rsidR="005E50BB" w:rsidRPr="009D7C71" w:rsidRDefault="005E50BB" w:rsidP="002137D3">
      <w:pPr>
        <w:pStyle w:val="aa"/>
        <w:widowControl/>
        <w:kinsoku w:val="0"/>
        <w:overflowPunct w:val="0"/>
        <w:spacing w:line="276" w:lineRule="auto"/>
        <w:ind w:left="0"/>
        <w:jc w:val="both"/>
      </w:pPr>
    </w:p>
    <w:p w:rsidR="005E50BB" w:rsidRPr="009D7C71" w:rsidRDefault="00C11950" w:rsidP="008C7E63">
      <w:pPr>
        <w:pStyle w:val="21"/>
      </w:pPr>
      <w:bookmarkStart w:id="55" w:name="_Toc453536651"/>
      <w:bookmarkStart w:id="56" w:name="_Toc454995276"/>
      <w:bookmarkStart w:id="57" w:name="_Toc455170855"/>
      <w:bookmarkStart w:id="58" w:name="_Toc456166075"/>
      <w:r w:rsidRPr="009D7C71">
        <w:t>Глава 1</w:t>
      </w:r>
      <w:r w:rsidR="005E50BB" w:rsidRPr="009D7C71">
        <w:t>.1</w:t>
      </w:r>
      <w:r w:rsidR="002E3B0B" w:rsidRPr="009D7C71">
        <w:t xml:space="preserve">2 </w:t>
      </w:r>
      <w:r w:rsidR="005E50BB" w:rsidRPr="009D7C71">
        <w:t>Зоны распространения полезных ископаемых</w:t>
      </w:r>
      <w:bookmarkEnd w:id="55"/>
      <w:bookmarkEnd w:id="56"/>
      <w:bookmarkEnd w:id="57"/>
      <w:bookmarkEnd w:id="58"/>
    </w:p>
    <w:p w:rsidR="005E50BB" w:rsidRPr="009D7C71" w:rsidRDefault="005E50BB" w:rsidP="002137D3">
      <w:pPr>
        <w:pStyle w:val="a"/>
        <w:numPr>
          <w:ilvl w:val="0"/>
          <w:numId w:val="0"/>
        </w:numPr>
        <w:tabs>
          <w:tab w:val="num" w:pos="0"/>
          <w:tab w:val="num" w:pos="360"/>
        </w:tabs>
        <w:suppressAutoHyphens/>
        <w:spacing w:line="276" w:lineRule="auto"/>
        <w:ind w:firstLine="709"/>
        <w:rPr>
          <w:bCs/>
          <w:color w:val="auto"/>
          <w:lang w:eastAsia="ar-SA"/>
        </w:rPr>
      </w:pP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Информация об условиях застройки площадей залегания полезных ископаемых отображена в законе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 недрах" от 21.02.1992 N 2395-1, раздел III, статья 25.</w:t>
      </w:r>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Информация об охране </w:t>
      </w:r>
      <w:proofErr w:type="gramStart"/>
      <w:r w:rsidRPr="009D7C71">
        <w:rPr>
          <w:rFonts w:ascii="Times New Roman" w:hAnsi="Times New Roman" w:cs="Times New Roman"/>
          <w:sz w:val="24"/>
          <w:szCs w:val="24"/>
        </w:rPr>
        <w:t>участков недр, представляющих особую научную или культурную ценность отображена</w:t>
      </w:r>
      <w:proofErr w:type="gramEnd"/>
      <w:r w:rsidRPr="009D7C71">
        <w:rPr>
          <w:rFonts w:ascii="Times New Roman" w:hAnsi="Times New Roman" w:cs="Times New Roman"/>
          <w:sz w:val="24"/>
          <w:szCs w:val="24"/>
        </w:rPr>
        <w:t xml:space="preserve"> в законе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 недрах" от 21.02.1992 N 2395-1, раздел III, статья33.</w:t>
      </w:r>
    </w:p>
    <w:p w:rsidR="00A27DB7" w:rsidRPr="009D7C71" w:rsidRDefault="00A27DB7" w:rsidP="002137D3">
      <w:pPr>
        <w:autoSpaceDE w:val="0"/>
        <w:autoSpaceDN w:val="0"/>
        <w:adjustRightInd w:val="0"/>
        <w:spacing w:after="0"/>
        <w:ind w:firstLine="709"/>
        <w:jc w:val="both"/>
        <w:rPr>
          <w:rFonts w:ascii="Times New Roman" w:hAnsi="Times New Roman" w:cs="Times New Roman"/>
          <w:sz w:val="24"/>
          <w:szCs w:val="24"/>
        </w:rPr>
      </w:pPr>
    </w:p>
    <w:p w:rsidR="00320F96" w:rsidRDefault="00320F96" w:rsidP="008C7E63">
      <w:pPr>
        <w:pStyle w:val="21"/>
      </w:pPr>
      <w:bookmarkStart w:id="59" w:name="_Toc453536652"/>
      <w:bookmarkStart w:id="60" w:name="_Toc454995277"/>
      <w:bookmarkStart w:id="61" w:name="_Toc455170856"/>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5E50BB" w:rsidRPr="009D7C71" w:rsidRDefault="00C11950" w:rsidP="008C7E63">
      <w:pPr>
        <w:pStyle w:val="21"/>
      </w:pPr>
      <w:bookmarkStart w:id="62" w:name="_Toc456166076"/>
      <w:r w:rsidRPr="009D7C71">
        <w:lastRenderedPageBreak/>
        <w:t>Глава 1</w:t>
      </w:r>
      <w:r w:rsidR="005E50BB" w:rsidRPr="009D7C71">
        <w:t>.1</w:t>
      </w:r>
      <w:r w:rsidR="002E3B0B" w:rsidRPr="009D7C71">
        <w:t>3</w:t>
      </w:r>
      <w:proofErr w:type="gramStart"/>
      <w:r w:rsidR="005E50BB" w:rsidRPr="009D7C71">
        <w:t xml:space="preserve">  И</w:t>
      </w:r>
      <w:proofErr w:type="gramEnd"/>
      <w:r w:rsidR="005E50BB" w:rsidRPr="009D7C71">
        <w:t>ные зоны с особыми условиями использования территории.</w:t>
      </w:r>
      <w:bookmarkEnd w:id="59"/>
      <w:bookmarkEnd w:id="60"/>
      <w:bookmarkEnd w:id="61"/>
      <w:bookmarkEnd w:id="62"/>
    </w:p>
    <w:p w:rsidR="005E50BB" w:rsidRPr="009D7C71" w:rsidRDefault="005E50BB" w:rsidP="002137D3">
      <w:pPr>
        <w:autoSpaceDE w:val="0"/>
        <w:autoSpaceDN w:val="0"/>
        <w:adjustRightInd w:val="0"/>
        <w:spacing w:after="0"/>
        <w:ind w:firstLine="709"/>
        <w:jc w:val="both"/>
        <w:rPr>
          <w:rFonts w:ascii="Times New Roman" w:hAnsi="Times New Roman" w:cs="Times New Roman"/>
          <w:sz w:val="24"/>
          <w:szCs w:val="24"/>
        </w:rPr>
      </w:pPr>
    </w:p>
    <w:p w:rsidR="005E50BB" w:rsidRPr="009D7C71" w:rsidRDefault="005E50BB" w:rsidP="002137D3">
      <w:pPr>
        <w:pStyle w:val="aa"/>
        <w:widowControl/>
        <w:kinsoku w:val="0"/>
        <w:overflowPunct w:val="0"/>
        <w:spacing w:line="276" w:lineRule="auto"/>
        <w:ind w:left="0"/>
        <w:jc w:val="both"/>
      </w:pPr>
      <w:r w:rsidRPr="009D7C71">
        <w:t xml:space="preserve">Таблица </w:t>
      </w:r>
      <w:r w:rsidR="00FA555E" w:rsidRPr="009D7C71">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6781"/>
      </w:tblGrid>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Вид зоны</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Нормативно-правовое обоснование</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электрических сетей</w:t>
            </w:r>
          </w:p>
        </w:tc>
        <w:tc>
          <w:tcPr>
            <w:tcW w:w="3385" w:type="pct"/>
          </w:tcPr>
          <w:p w:rsidR="005E50BB" w:rsidRPr="009D7C71" w:rsidRDefault="005E50BB" w:rsidP="006D324D">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линий и сооружений связи и линий и сооружений радиофикации</w:t>
            </w:r>
          </w:p>
        </w:tc>
        <w:tc>
          <w:tcPr>
            <w:tcW w:w="3385" w:type="pct"/>
          </w:tcPr>
          <w:p w:rsidR="005E50BB" w:rsidRPr="009D7C71" w:rsidRDefault="005E50BB" w:rsidP="006D324D">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09.06.1995 № 578 «Об утверждении Правил охраны линий и сооружений связи Российской Федерации».</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объектов системы газоснабжения</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31.03.1999 № 69-ФЗ «О газоснабжении в Российской Федерации».</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гидрометеорологических станций</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Совмина СССР от 06.01.1983 № 19 «Об усилении мер по обеспечению сохранности гидрометеорологических станций, осуществляющих наблюдение и </w:t>
            </w:r>
            <w:proofErr w:type="gramStart"/>
            <w:r w:rsidRPr="009D7C71">
              <w:rPr>
                <w:rFonts w:ascii="Times New Roman" w:hAnsi="Times New Roman" w:cs="Times New Roman"/>
                <w:sz w:val="24"/>
                <w:szCs w:val="24"/>
              </w:rPr>
              <w:t>контроль за</w:t>
            </w:r>
            <w:proofErr w:type="gramEnd"/>
            <w:r w:rsidRPr="009D7C71">
              <w:rPr>
                <w:rFonts w:ascii="Times New Roman" w:hAnsi="Times New Roman" w:cs="Times New Roman"/>
                <w:sz w:val="24"/>
                <w:szCs w:val="24"/>
              </w:rPr>
              <w:t xml:space="preserve"> состоянием природной среды».</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геодезических пунктов</w:t>
            </w:r>
          </w:p>
        </w:tc>
        <w:tc>
          <w:tcPr>
            <w:tcW w:w="3385" w:type="pct"/>
          </w:tcPr>
          <w:p w:rsidR="005E50BB" w:rsidRPr="009D7C71" w:rsidRDefault="005E50BB" w:rsidP="006D324D">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07.10.1996 № 1170 «Об утверждении Положения об охранных зонах и охране геодезических пунктов на территории Российской Федерации».</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железных дорог</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Правила безопасности при эксплуатации магистральных газопроводов, утвержденные </w:t>
            </w:r>
            <w:proofErr w:type="spellStart"/>
            <w:r w:rsidRPr="009D7C71">
              <w:rPr>
                <w:rFonts w:ascii="Times New Roman" w:hAnsi="Times New Roman" w:cs="Times New Roman"/>
                <w:sz w:val="24"/>
                <w:szCs w:val="24"/>
              </w:rPr>
              <w:t>Мингазпромом</w:t>
            </w:r>
            <w:proofErr w:type="spellEnd"/>
            <w:r w:rsidRPr="009D7C71">
              <w:rPr>
                <w:rFonts w:ascii="Times New Roman" w:hAnsi="Times New Roman" w:cs="Times New Roman"/>
                <w:sz w:val="24"/>
                <w:szCs w:val="24"/>
              </w:rPr>
              <w:t xml:space="preserve"> СССР от 16.03.1984.</w:t>
            </w:r>
          </w:p>
          <w:p w:rsidR="005E50BB" w:rsidRPr="009D7C71" w:rsidRDefault="005E50BB" w:rsidP="006D324D">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12.10.2006 г. №611 «О порядке установления и использования полос отвода и охранных </w:t>
            </w:r>
            <w:proofErr w:type="gramStart"/>
            <w:r w:rsidRPr="009D7C71">
              <w:rPr>
                <w:rFonts w:ascii="Times New Roman" w:hAnsi="Times New Roman" w:cs="Times New Roman"/>
                <w:sz w:val="24"/>
                <w:szCs w:val="24"/>
              </w:rPr>
              <w:t>зон</w:t>
            </w:r>
            <w:proofErr w:type="gramEnd"/>
            <w:r w:rsidRPr="009D7C71">
              <w:rPr>
                <w:rFonts w:ascii="Times New Roman" w:hAnsi="Times New Roman" w:cs="Times New Roman"/>
                <w:sz w:val="24"/>
                <w:szCs w:val="24"/>
              </w:rPr>
              <w:t xml:space="preserve"> железных дорог»</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автомобильных дорог</w:t>
            </w:r>
          </w:p>
        </w:tc>
        <w:tc>
          <w:tcPr>
            <w:tcW w:w="3385" w:type="pct"/>
          </w:tcPr>
          <w:p w:rsidR="005E50BB" w:rsidRPr="009D7C71" w:rsidRDefault="005E50BB" w:rsidP="006D324D">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Федеральный закон от 08.11.2007 г. №257-ФЗ «Об автомобильных дорогах и о дорожной деятельности в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и о внесении изменений в отдельные законодательные акты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(с изменениями и дополнениями)</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стационарных пунктов наблюдений за состоянием окружающей природной среды, ее загрязнением</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магистральных трубопроводов</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Правила охраны магистральных трубопроводов, утвержденные Минтопэнерго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29.04.1992; Постановление Госгортехнадзора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22.04.1992 № 9.</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нефтепроводов</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Правила технической эксплуатации магистральных нефтепроводов, утвержденные </w:t>
            </w:r>
            <w:proofErr w:type="spellStart"/>
            <w:r w:rsidRPr="009D7C71">
              <w:rPr>
                <w:rFonts w:ascii="Times New Roman" w:hAnsi="Times New Roman" w:cs="Times New Roman"/>
                <w:sz w:val="24"/>
                <w:szCs w:val="24"/>
              </w:rPr>
              <w:t>Миннефтепромом</w:t>
            </w:r>
            <w:proofErr w:type="spellEnd"/>
            <w:r w:rsidRPr="009D7C71">
              <w:rPr>
                <w:rFonts w:ascii="Times New Roman" w:hAnsi="Times New Roman" w:cs="Times New Roman"/>
                <w:sz w:val="24"/>
                <w:szCs w:val="24"/>
              </w:rPr>
              <w:t xml:space="preserve"> СССР 14.12.1978.</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Охранные зоны воинских захоронений</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Закон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14.01.1993 № 4292-1 «Об увековечении памяти погибших при защите Отечества».</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Санитарно-защитные зоны объектов, имеющих стационарные источники выбросов вредных (загрязняющих) веществ в </w:t>
            </w:r>
            <w:r w:rsidRPr="009D7C71">
              <w:rPr>
                <w:rFonts w:ascii="Times New Roman" w:hAnsi="Times New Roman" w:cs="Times New Roman"/>
                <w:sz w:val="24"/>
                <w:szCs w:val="24"/>
              </w:rPr>
              <w:lastRenderedPageBreak/>
              <w:t>атмосферный воздух</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lastRenderedPageBreak/>
              <w:t>Федеральный закон от 04.05.1999 № 96-ФЗ «Об охране атмосферного воздуха».</w:t>
            </w:r>
          </w:p>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Федеральный закон от 30.03.1999 № 52-ФЗ «О санитарно-эпидемиологическом благополучии населения».</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lastRenderedPageBreak/>
              <w:t xml:space="preserve">Санитарно-защитные зоны вокруг радиационных объектов </w:t>
            </w:r>
            <w:r w:rsidRPr="009D7C71">
              <w:rPr>
                <w:rFonts w:ascii="Times New Roman" w:hAnsi="Times New Roman" w:cs="Times New Roman"/>
                <w:sz w:val="24"/>
                <w:szCs w:val="24"/>
                <w:lang w:val="en-US"/>
              </w:rPr>
              <w:t>I</w:t>
            </w:r>
            <w:r w:rsidRPr="009D7C71">
              <w:rPr>
                <w:rFonts w:ascii="Times New Roman" w:hAnsi="Times New Roman" w:cs="Times New Roman"/>
                <w:sz w:val="24"/>
                <w:szCs w:val="24"/>
              </w:rPr>
              <w:t>-</w:t>
            </w:r>
            <w:r w:rsidRPr="009D7C71">
              <w:rPr>
                <w:rFonts w:ascii="Times New Roman" w:hAnsi="Times New Roman" w:cs="Times New Roman"/>
                <w:sz w:val="24"/>
                <w:szCs w:val="24"/>
                <w:lang w:val="en-US"/>
              </w:rPr>
              <w:t>III</w:t>
            </w:r>
            <w:r w:rsidRPr="009D7C71">
              <w:rPr>
                <w:rFonts w:ascii="Times New Roman" w:hAnsi="Times New Roman" w:cs="Times New Roman"/>
                <w:sz w:val="24"/>
                <w:szCs w:val="24"/>
              </w:rPr>
              <w:t xml:space="preserve"> категорий</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Главного государственного санитарного врача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29.05.2007 № 30 «Об утверждении Санитарных правил СП 2.6.1.2216-07 «Санитарно-защитные зоны наблюдения радиационных объектов. Условия эксплуатации и обоснование границ».</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Санитарно-защитные зоны предприятий, сооружений и иных объектов </w:t>
            </w:r>
            <w:r w:rsidRPr="009D7C71">
              <w:rPr>
                <w:rFonts w:ascii="Times New Roman" w:hAnsi="Times New Roman" w:cs="Times New Roman"/>
                <w:sz w:val="24"/>
                <w:szCs w:val="24"/>
                <w:lang w:val="en-US"/>
              </w:rPr>
              <w:t>I</w:t>
            </w:r>
            <w:r w:rsidRPr="009D7C71">
              <w:rPr>
                <w:rFonts w:ascii="Times New Roman" w:hAnsi="Times New Roman" w:cs="Times New Roman"/>
                <w:sz w:val="24"/>
                <w:szCs w:val="24"/>
              </w:rPr>
              <w:t>-</w:t>
            </w:r>
            <w:r w:rsidRPr="009D7C71">
              <w:rPr>
                <w:rFonts w:ascii="Times New Roman" w:hAnsi="Times New Roman" w:cs="Times New Roman"/>
                <w:sz w:val="24"/>
                <w:szCs w:val="24"/>
                <w:lang w:val="en-US"/>
              </w:rPr>
              <w:t>V</w:t>
            </w:r>
            <w:r w:rsidRPr="009D7C71">
              <w:rPr>
                <w:rFonts w:ascii="Times New Roman" w:hAnsi="Times New Roman" w:cs="Times New Roman"/>
                <w:sz w:val="24"/>
                <w:szCs w:val="24"/>
              </w:rPr>
              <w:t xml:space="preserve"> классов вредности</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Главного государственного санитарного врача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25.09.2007 № 74 «О введении в действие новой редакции санитарно-эпидемиологических правил и нормативов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Шумовая зона</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Приказ </w:t>
            </w:r>
            <w:proofErr w:type="spellStart"/>
            <w:r w:rsidRPr="009D7C71">
              <w:rPr>
                <w:rFonts w:ascii="Times New Roman" w:hAnsi="Times New Roman" w:cs="Times New Roman"/>
                <w:sz w:val="24"/>
                <w:szCs w:val="24"/>
              </w:rPr>
              <w:t>Госкомзема</w:t>
            </w:r>
            <w:proofErr w:type="spellEnd"/>
            <w:r w:rsidRPr="009D7C71">
              <w:rPr>
                <w:rFonts w:ascii="Times New Roman" w:hAnsi="Times New Roman" w:cs="Times New Roman"/>
                <w:sz w:val="24"/>
                <w:szCs w:val="24"/>
              </w:rPr>
              <w:t xml:space="preserve">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22.11.1999 № 48 «О введении в действие документов по ведению Государственного земельного кадастра».</w:t>
            </w:r>
          </w:p>
        </w:tc>
      </w:tr>
      <w:tr w:rsidR="005E50BB" w:rsidRPr="009D7C71" w:rsidTr="00750984">
        <w:tc>
          <w:tcPr>
            <w:tcW w:w="161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proofErr w:type="spellStart"/>
            <w:r w:rsidRPr="009D7C71">
              <w:rPr>
                <w:rFonts w:ascii="Times New Roman" w:hAnsi="Times New Roman" w:cs="Times New Roman"/>
                <w:sz w:val="24"/>
                <w:szCs w:val="24"/>
              </w:rPr>
              <w:t>Приаэродромная</w:t>
            </w:r>
            <w:proofErr w:type="spellEnd"/>
            <w:r w:rsidRPr="009D7C71">
              <w:rPr>
                <w:rFonts w:ascii="Times New Roman" w:hAnsi="Times New Roman" w:cs="Times New Roman"/>
                <w:sz w:val="24"/>
                <w:szCs w:val="24"/>
              </w:rPr>
              <w:t xml:space="preserve"> территория</w:t>
            </w:r>
          </w:p>
        </w:tc>
        <w:tc>
          <w:tcPr>
            <w:tcW w:w="3385" w:type="pct"/>
          </w:tcPr>
          <w:p w:rsidR="005E50BB" w:rsidRPr="009D7C71" w:rsidRDefault="005E50BB"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Постановление Правительства </w:t>
            </w:r>
            <w:r w:rsidR="006D324D" w:rsidRPr="009D7C71">
              <w:rPr>
                <w:rFonts w:ascii="Times New Roman" w:hAnsi="Times New Roman" w:cs="Times New Roman"/>
                <w:sz w:val="24"/>
                <w:szCs w:val="24"/>
              </w:rPr>
              <w:t>Российской Федерации</w:t>
            </w:r>
            <w:r w:rsidRPr="009D7C71">
              <w:rPr>
                <w:rFonts w:ascii="Times New Roman" w:hAnsi="Times New Roman" w:cs="Times New Roman"/>
                <w:sz w:val="24"/>
                <w:szCs w:val="24"/>
              </w:rPr>
              <w:t xml:space="preserve"> от 11.03.2010 N 138 "Об утверждении Федеральных правил использования воздушного пространства Российской Федерации", гл. </w:t>
            </w:r>
            <w:r w:rsidRPr="009D7C71">
              <w:rPr>
                <w:rFonts w:ascii="Times New Roman" w:hAnsi="Times New Roman" w:cs="Times New Roman"/>
                <w:sz w:val="24"/>
                <w:szCs w:val="24"/>
                <w:lang w:val="en-US"/>
              </w:rPr>
              <w:t>II</w:t>
            </w:r>
            <w:r w:rsidRPr="009D7C71">
              <w:rPr>
                <w:rFonts w:ascii="Times New Roman" w:hAnsi="Times New Roman" w:cs="Times New Roman"/>
                <w:sz w:val="24"/>
                <w:szCs w:val="24"/>
              </w:rPr>
              <w:t>, п.58.</w:t>
            </w:r>
          </w:p>
        </w:tc>
      </w:tr>
    </w:tbl>
    <w:p w:rsidR="005E50BB" w:rsidRPr="009D7C71" w:rsidRDefault="005E50BB" w:rsidP="008C7E63">
      <w:pPr>
        <w:pStyle w:val="21"/>
      </w:pPr>
    </w:p>
    <w:p w:rsidR="00584FE2" w:rsidRPr="009D7C71" w:rsidRDefault="00584FE2" w:rsidP="008C7E63">
      <w:pPr>
        <w:pStyle w:val="21"/>
        <w:rPr>
          <w:szCs w:val="24"/>
        </w:rPr>
      </w:pPr>
      <w:bookmarkStart w:id="63" w:name="_Toc453536653"/>
    </w:p>
    <w:p w:rsidR="00584FE2" w:rsidRPr="009D7C71" w:rsidRDefault="00584FE2" w:rsidP="008C7E63">
      <w:pPr>
        <w:pStyle w:val="21"/>
        <w:rPr>
          <w:szCs w:val="24"/>
        </w:rPr>
      </w:pPr>
    </w:p>
    <w:p w:rsidR="005E50BB" w:rsidRPr="009D7C71" w:rsidRDefault="00052A96" w:rsidP="008C7E63">
      <w:pPr>
        <w:pStyle w:val="21"/>
        <w:rPr>
          <w:szCs w:val="24"/>
        </w:rPr>
      </w:pPr>
      <w:bookmarkStart w:id="64" w:name="_Toc454995278"/>
      <w:bookmarkStart w:id="65" w:name="_Toc455170857"/>
      <w:bookmarkStart w:id="66" w:name="_Toc456166077"/>
      <w:r w:rsidRPr="009D7C71">
        <w:rPr>
          <w:szCs w:val="24"/>
        </w:rPr>
        <w:t>Глава 1</w:t>
      </w:r>
      <w:r w:rsidR="005E50BB" w:rsidRPr="009D7C71">
        <w:rPr>
          <w:szCs w:val="24"/>
        </w:rPr>
        <w:t>.1</w:t>
      </w:r>
      <w:r w:rsidR="002E3B0B" w:rsidRPr="009D7C71">
        <w:rPr>
          <w:szCs w:val="24"/>
        </w:rPr>
        <w:t>4</w:t>
      </w:r>
      <w:r w:rsidR="005E50BB" w:rsidRPr="009D7C71">
        <w:rPr>
          <w:szCs w:val="24"/>
        </w:rPr>
        <w:t xml:space="preserve"> </w:t>
      </w:r>
      <w:bookmarkStart w:id="67" w:name="_Toc406890573"/>
      <w:bookmarkStart w:id="68" w:name="_Toc400380653"/>
      <w:bookmarkStart w:id="69" w:name="_Toc400382989"/>
      <w:r w:rsidR="005E50BB" w:rsidRPr="009D7C71">
        <w:rPr>
          <w:szCs w:val="24"/>
        </w:rPr>
        <w:t>Мероприятия по инженерной подготовке территории</w:t>
      </w:r>
      <w:bookmarkEnd w:id="67"/>
      <w:r w:rsidR="005E50BB" w:rsidRPr="009D7C71">
        <w:rPr>
          <w:szCs w:val="24"/>
        </w:rPr>
        <w:t>.</w:t>
      </w:r>
      <w:bookmarkEnd w:id="63"/>
      <w:bookmarkEnd w:id="64"/>
      <w:bookmarkEnd w:id="65"/>
      <w:bookmarkEnd w:id="66"/>
    </w:p>
    <w:bookmarkEnd w:id="68"/>
    <w:bookmarkEnd w:id="69"/>
    <w:p w:rsidR="005E50BB" w:rsidRPr="009D7C71" w:rsidRDefault="005E50BB" w:rsidP="002137D3">
      <w:pPr>
        <w:pStyle w:val="aa"/>
        <w:widowControl/>
        <w:kinsoku w:val="0"/>
        <w:overflowPunct w:val="0"/>
        <w:spacing w:line="276" w:lineRule="auto"/>
        <w:ind w:left="0"/>
        <w:jc w:val="both"/>
      </w:pPr>
    </w:p>
    <w:p w:rsidR="005C05DC" w:rsidRPr="009D7C71" w:rsidRDefault="00C227C8" w:rsidP="002137D3">
      <w:pPr>
        <w:tabs>
          <w:tab w:val="num" w:pos="360"/>
        </w:tabs>
        <w:suppressAutoHyphens/>
        <w:spacing w:after="0"/>
        <w:ind w:firstLine="709"/>
        <w:jc w:val="both"/>
        <w:rPr>
          <w:rFonts w:ascii="Times New Roman" w:hAnsi="Times New Roman" w:cs="Times New Roman"/>
          <w:sz w:val="24"/>
          <w:szCs w:val="24"/>
          <w:lang w:eastAsia="ar-SA"/>
        </w:rPr>
      </w:pPr>
      <w:r w:rsidRPr="009D7C71">
        <w:rPr>
          <w:rFonts w:ascii="Times New Roman" w:hAnsi="Times New Roman" w:cs="Times New Roman"/>
          <w:sz w:val="24"/>
          <w:szCs w:val="24"/>
        </w:rPr>
        <w:t>1</w:t>
      </w:r>
      <w:r w:rsidR="005C05DC" w:rsidRPr="009D7C71">
        <w:rPr>
          <w:rFonts w:ascii="Times New Roman" w:hAnsi="Times New Roman" w:cs="Times New Roman"/>
          <w:sz w:val="24"/>
          <w:szCs w:val="24"/>
        </w:rPr>
        <w:t>.1</w:t>
      </w:r>
      <w:r w:rsidR="002E3B0B" w:rsidRPr="009D7C71">
        <w:rPr>
          <w:rFonts w:ascii="Times New Roman" w:hAnsi="Times New Roman" w:cs="Times New Roman"/>
          <w:sz w:val="24"/>
          <w:szCs w:val="24"/>
        </w:rPr>
        <w:t>4</w:t>
      </w:r>
      <w:r w:rsidR="005C05DC" w:rsidRPr="009D7C71">
        <w:rPr>
          <w:rFonts w:ascii="Times New Roman" w:hAnsi="Times New Roman" w:cs="Times New Roman"/>
          <w:sz w:val="24"/>
          <w:szCs w:val="24"/>
        </w:rPr>
        <w:t xml:space="preserve">.1 </w:t>
      </w:r>
      <w:bookmarkStart w:id="70" w:name="_Toc83611394"/>
      <w:bookmarkStart w:id="71" w:name="_Toc317453298"/>
      <w:bookmarkStart w:id="72" w:name="_Toc400380655"/>
      <w:bookmarkStart w:id="73" w:name="_Toc400382991"/>
      <w:r w:rsidR="005C05DC" w:rsidRPr="009D7C71">
        <w:rPr>
          <w:rFonts w:ascii="Times New Roman" w:hAnsi="Times New Roman" w:cs="Times New Roman"/>
          <w:sz w:val="24"/>
          <w:szCs w:val="24"/>
          <w:lang w:eastAsia="ar-SA"/>
        </w:rPr>
        <w:t>Сооружения и мероприятия для защиты от затопления</w:t>
      </w:r>
      <w:bookmarkEnd w:id="70"/>
      <w:bookmarkEnd w:id="71"/>
      <w:bookmarkEnd w:id="72"/>
      <w:bookmarkEnd w:id="73"/>
      <w:r w:rsidR="005C05DC" w:rsidRPr="009D7C71">
        <w:rPr>
          <w:rFonts w:ascii="Times New Roman" w:hAnsi="Times New Roman" w:cs="Times New Roman"/>
          <w:sz w:val="24"/>
          <w:szCs w:val="24"/>
          <w:lang w:eastAsia="ar-SA"/>
        </w:rPr>
        <w:t>.</w:t>
      </w:r>
    </w:p>
    <w:p w:rsidR="005E50BB" w:rsidRPr="009D7C71" w:rsidRDefault="005E50BB" w:rsidP="002137D3">
      <w:pPr>
        <w:spacing w:after="0"/>
        <w:ind w:firstLine="709"/>
        <w:jc w:val="both"/>
        <w:rPr>
          <w:rFonts w:ascii="Times New Roman" w:hAnsi="Times New Roman" w:cs="Times New Roman"/>
          <w:sz w:val="24"/>
          <w:szCs w:val="24"/>
        </w:rPr>
      </w:pP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Превышение гребня дамбы обвалования над расчетным уровнем следует устанавливать в зависимости от класса сооружений согласно СП 104.13330.2012 и СП 58.13330.2012.</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В качестве основных средств инженерной защиты от затопления следует предусматривать:</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обвалование территорий со стороны водных объектов;</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искусственное повышение рельефа территории до незатопляемых планировочных отметок;</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сооружения инженерной защиты, в том числе: дамбы обвалования, дренажи, дренажные и водосбросные сети и другие.</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D7C71">
        <w:rPr>
          <w:rFonts w:ascii="Times New Roman" w:hAnsi="Times New Roman" w:cs="Times New Roman"/>
          <w:sz w:val="24"/>
          <w:szCs w:val="24"/>
        </w:rPr>
        <w:t>водообеспечения</w:t>
      </w:r>
      <w:proofErr w:type="spellEnd"/>
      <w:r w:rsidRPr="009D7C71">
        <w:rPr>
          <w:rFonts w:ascii="Times New Roman" w:hAnsi="Times New Roman" w:cs="Times New Roman"/>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Сооружения и мероприятия для защиты от затопления проектируются в соответствии с требованиями СП 58.13330.2012 и СП 104.13330.2012.</w:t>
      </w:r>
    </w:p>
    <w:p w:rsidR="005C05DC" w:rsidRPr="009D7C71" w:rsidRDefault="005C05DC" w:rsidP="002137D3">
      <w:pPr>
        <w:spacing w:after="0"/>
        <w:ind w:firstLine="709"/>
        <w:jc w:val="both"/>
        <w:rPr>
          <w:rFonts w:ascii="Times New Roman" w:hAnsi="Times New Roman" w:cs="Times New Roman"/>
          <w:sz w:val="24"/>
          <w:szCs w:val="24"/>
        </w:rPr>
      </w:pPr>
    </w:p>
    <w:p w:rsidR="005C05DC" w:rsidRPr="009D7C71" w:rsidRDefault="00C227C8" w:rsidP="002137D3">
      <w:pPr>
        <w:tabs>
          <w:tab w:val="num" w:pos="360"/>
        </w:tabs>
        <w:suppressAutoHyphens/>
        <w:spacing w:after="0"/>
        <w:ind w:firstLine="709"/>
        <w:jc w:val="both"/>
        <w:rPr>
          <w:rFonts w:ascii="Times New Roman" w:hAnsi="Times New Roman" w:cs="Times New Roman"/>
          <w:sz w:val="24"/>
          <w:szCs w:val="24"/>
          <w:lang w:eastAsia="ar-SA"/>
        </w:rPr>
      </w:pPr>
      <w:r w:rsidRPr="009D7C71">
        <w:rPr>
          <w:rFonts w:ascii="Times New Roman" w:hAnsi="Times New Roman" w:cs="Times New Roman"/>
          <w:sz w:val="24"/>
          <w:szCs w:val="24"/>
        </w:rPr>
        <w:t>1</w:t>
      </w:r>
      <w:r w:rsidR="005C05DC" w:rsidRPr="009D7C71">
        <w:rPr>
          <w:rFonts w:ascii="Times New Roman" w:hAnsi="Times New Roman" w:cs="Times New Roman"/>
          <w:sz w:val="24"/>
          <w:szCs w:val="24"/>
        </w:rPr>
        <w:t>.1</w:t>
      </w:r>
      <w:r w:rsidR="002E3B0B" w:rsidRPr="009D7C71">
        <w:rPr>
          <w:rFonts w:ascii="Times New Roman" w:hAnsi="Times New Roman" w:cs="Times New Roman"/>
          <w:sz w:val="24"/>
          <w:szCs w:val="24"/>
        </w:rPr>
        <w:t>4</w:t>
      </w:r>
      <w:r w:rsidR="005C05DC" w:rsidRPr="009D7C71">
        <w:rPr>
          <w:rFonts w:ascii="Times New Roman" w:hAnsi="Times New Roman" w:cs="Times New Roman"/>
          <w:sz w:val="24"/>
          <w:szCs w:val="24"/>
        </w:rPr>
        <w:t>.2</w:t>
      </w:r>
      <w:bookmarkStart w:id="74" w:name="_Toc400380656"/>
      <w:bookmarkStart w:id="75" w:name="_Toc400382992"/>
      <w:r w:rsidR="002E3B0B" w:rsidRPr="009D7C71">
        <w:rPr>
          <w:rFonts w:ascii="Times New Roman" w:hAnsi="Times New Roman" w:cs="Times New Roman"/>
          <w:b/>
          <w:sz w:val="24"/>
          <w:szCs w:val="24"/>
        </w:rPr>
        <w:t xml:space="preserve"> </w:t>
      </w:r>
      <w:r w:rsidR="005C05DC" w:rsidRPr="009D7C71">
        <w:rPr>
          <w:rFonts w:ascii="Times New Roman" w:hAnsi="Times New Roman" w:cs="Times New Roman"/>
          <w:sz w:val="24"/>
          <w:szCs w:val="24"/>
          <w:lang w:eastAsia="ar-SA"/>
        </w:rPr>
        <w:t>Берегозащитные сооружения и мероприятия</w:t>
      </w:r>
      <w:bookmarkEnd w:id="74"/>
      <w:bookmarkEnd w:id="75"/>
      <w:r w:rsidR="005C05DC" w:rsidRPr="009D7C71">
        <w:rPr>
          <w:rFonts w:ascii="Times New Roman" w:hAnsi="Times New Roman" w:cs="Times New Roman"/>
          <w:sz w:val="24"/>
          <w:szCs w:val="24"/>
          <w:lang w:eastAsia="ar-SA"/>
        </w:rPr>
        <w:t>.</w:t>
      </w:r>
    </w:p>
    <w:p w:rsidR="005E50BB" w:rsidRPr="009D7C71" w:rsidRDefault="005E50BB" w:rsidP="002137D3">
      <w:pPr>
        <w:pStyle w:val="aa"/>
        <w:widowControl/>
        <w:kinsoku w:val="0"/>
        <w:overflowPunct w:val="0"/>
        <w:spacing w:line="276" w:lineRule="auto"/>
        <w:ind w:left="0"/>
        <w:jc w:val="both"/>
      </w:pP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 xml:space="preserve">Для инженерной защиты берегов рек, озер, водохранилищ, морей используют сооружения и мероприятия, приведенные в таблице </w:t>
      </w:r>
      <w:r w:rsidR="00FA555E" w:rsidRPr="009D7C71">
        <w:rPr>
          <w:rFonts w:ascii="Times New Roman" w:hAnsi="Times New Roman" w:cs="Times New Roman"/>
          <w:sz w:val="24"/>
          <w:szCs w:val="24"/>
        </w:rPr>
        <w:t>6</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p>
    <w:p w:rsidR="00584FE2" w:rsidRPr="009D7C71" w:rsidRDefault="00584FE2" w:rsidP="002137D3">
      <w:pPr>
        <w:tabs>
          <w:tab w:val="left" w:pos="993"/>
        </w:tabs>
        <w:spacing w:after="0"/>
        <w:ind w:firstLine="709"/>
        <w:contextualSpacing/>
        <w:jc w:val="both"/>
        <w:rPr>
          <w:rFonts w:ascii="Times New Roman" w:hAnsi="Times New Roman" w:cs="Times New Roman"/>
          <w:sz w:val="24"/>
          <w:szCs w:val="24"/>
        </w:rPr>
      </w:pP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 xml:space="preserve">Таблица </w:t>
      </w:r>
      <w:r w:rsidR="00FA555E" w:rsidRPr="009D7C71">
        <w:rPr>
          <w:rFonts w:ascii="Times New Roman" w:hAnsi="Times New Roman" w:cs="Times New Roman"/>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2"/>
        <w:gridCol w:w="4974"/>
      </w:tblGrid>
      <w:tr w:rsidR="005C05DC" w:rsidRPr="009D7C71" w:rsidTr="000C124A">
        <w:trPr>
          <w:trHeight w:val="20"/>
        </w:trPr>
        <w:tc>
          <w:tcPr>
            <w:tcW w:w="2517" w:type="pct"/>
          </w:tcPr>
          <w:p w:rsidR="005C05DC" w:rsidRPr="009D7C71" w:rsidRDefault="005C05DC" w:rsidP="009A2A20">
            <w:pPr>
              <w:suppressAutoHyphens/>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Вид сооружения и мероприятия</w:t>
            </w:r>
          </w:p>
        </w:tc>
        <w:tc>
          <w:tcPr>
            <w:tcW w:w="2483" w:type="pct"/>
          </w:tcPr>
          <w:p w:rsidR="005C05DC" w:rsidRPr="009D7C71" w:rsidRDefault="005C05DC" w:rsidP="009A2A20">
            <w:pPr>
              <w:suppressAutoHyphens/>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Назначение сооружения и мероприятия и условия их применения</w:t>
            </w:r>
          </w:p>
        </w:tc>
      </w:tr>
      <w:tr w:rsidR="005C05DC" w:rsidRPr="009D7C71" w:rsidTr="000C124A">
        <w:trPr>
          <w:trHeight w:val="284"/>
        </w:trPr>
        <w:tc>
          <w:tcPr>
            <w:tcW w:w="5000" w:type="pct"/>
            <w:gridSpan w:val="2"/>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Волнозащитные</w:t>
            </w:r>
          </w:p>
        </w:tc>
      </w:tr>
      <w:tr w:rsidR="005C05DC" w:rsidRPr="009D7C71" w:rsidTr="000C124A">
        <w:trPr>
          <w:trHeight w:val="872"/>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Вдольбереговые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roofErr w:type="gramStart"/>
            <w:r w:rsidRPr="009D7C71">
              <w:rPr>
                <w:rFonts w:ascii="Times New Roman" w:hAnsi="Times New Roman" w:cs="Times New Roman"/>
                <w:sz w:val="24"/>
                <w:szCs w:val="24"/>
              </w:rPr>
              <w:t>Подпорные береговые стены (набережные) волноотбойного профиля из монолитного и сборного бетона и железобетона, камня, ряжей, свай)</w:t>
            </w:r>
            <w:proofErr w:type="gramEnd"/>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На морях, водохранилищах, озерах и реках для защиты зданий и сооружений </w:t>
            </w:r>
            <w:r w:rsidRPr="009D7C71">
              <w:rPr>
                <w:rFonts w:ascii="Times New Roman" w:hAnsi="Times New Roman" w:cs="Times New Roman"/>
                <w:sz w:val="24"/>
                <w:szCs w:val="24"/>
                <w:lang w:val="en-US"/>
              </w:rPr>
              <w:t>I</w:t>
            </w:r>
            <w:r w:rsidRPr="009D7C71">
              <w:rPr>
                <w:rFonts w:ascii="Times New Roman" w:hAnsi="Times New Roman" w:cs="Times New Roman"/>
                <w:sz w:val="24"/>
                <w:szCs w:val="24"/>
              </w:rPr>
              <w:t xml:space="preserve"> и </w:t>
            </w:r>
            <w:r w:rsidRPr="009D7C71">
              <w:rPr>
                <w:rFonts w:ascii="Times New Roman" w:hAnsi="Times New Roman" w:cs="Times New Roman"/>
                <w:sz w:val="24"/>
                <w:szCs w:val="24"/>
                <w:lang w:val="en-US"/>
              </w:rPr>
              <w:t>II</w:t>
            </w:r>
            <w:r w:rsidRPr="009D7C71">
              <w:rPr>
                <w:rFonts w:ascii="Times New Roman" w:hAnsi="Times New Roman" w:cs="Times New Roman"/>
                <w:sz w:val="24"/>
                <w:szCs w:val="24"/>
              </w:rPr>
              <w:t xml:space="preserve"> классов, автомобильных и железных дорог, ценных земельных угодий</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Шпунтовые стенки железобетонные и металлические</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В основном на реках и водохранилищах</w:t>
            </w:r>
          </w:p>
        </w:tc>
      </w:tr>
      <w:tr w:rsidR="005C05DC" w:rsidRPr="009D7C71" w:rsidTr="000C124A">
        <w:trPr>
          <w:trHeight w:val="207"/>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Ступенчатые крепления с укреплением основания террас</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при крутизне откосов более 15°</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Массивные волноломы</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при стабильном уровне воды</w:t>
            </w:r>
          </w:p>
        </w:tc>
      </w:tr>
      <w:tr w:rsidR="005C05DC" w:rsidRPr="009D7C71" w:rsidTr="000C124A">
        <w:trPr>
          <w:trHeight w:val="1018"/>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Откосные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Монолитные покрытия из бетона, асфальтобетона, асфальта</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водохранилищах, реках, откосах подпорных земляных сооружений при достаточной их статической устойчивости</w:t>
            </w:r>
          </w:p>
        </w:tc>
      </w:tr>
      <w:tr w:rsidR="005C05DC" w:rsidRPr="009D7C71" w:rsidTr="000C124A">
        <w:trPr>
          <w:trHeight w:val="135"/>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Покрытия из сборных плит</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При волнах до 2,5 м</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Покрытия из гибких тюфяков и сетчатых блоков, заполненных камнем</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водохранилищах, реках, откосах земляных сооружений (при пологих откосах и невысоких волнах - менее 0,5-0,6 м)</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Покрытия из синтетических материалов и вторичного сырья</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То же</w:t>
            </w:r>
          </w:p>
        </w:tc>
      </w:tr>
      <w:tr w:rsidR="005C05DC" w:rsidRPr="009D7C71" w:rsidTr="000C124A">
        <w:trPr>
          <w:trHeight w:val="197"/>
        </w:trPr>
        <w:tc>
          <w:tcPr>
            <w:tcW w:w="5000" w:type="pct"/>
            <w:gridSpan w:val="2"/>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roofErr w:type="spellStart"/>
            <w:r w:rsidRPr="009D7C71">
              <w:rPr>
                <w:rFonts w:ascii="Times New Roman" w:hAnsi="Times New Roman" w:cs="Times New Roman"/>
                <w:sz w:val="24"/>
                <w:szCs w:val="24"/>
              </w:rPr>
              <w:t>Волногасящие</w:t>
            </w:r>
            <w:proofErr w:type="spellEnd"/>
          </w:p>
        </w:tc>
      </w:tr>
      <w:tr w:rsidR="005C05DC" w:rsidRPr="009D7C71" w:rsidTr="000C124A">
        <w:trPr>
          <w:trHeight w:val="415"/>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Вдольбереговы</w:t>
            </w:r>
            <w:proofErr w:type="gramStart"/>
            <w:r w:rsidRPr="009D7C71">
              <w:rPr>
                <w:rFonts w:ascii="Times New Roman" w:hAnsi="Times New Roman" w:cs="Times New Roman"/>
                <w:iCs/>
                <w:sz w:val="24"/>
                <w:szCs w:val="24"/>
              </w:rPr>
              <w:t>е</w:t>
            </w:r>
            <w:r w:rsidRPr="009D7C71">
              <w:rPr>
                <w:rFonts w:ascii="Times New Roman" w:hAnsi="Times New Roman" w:cs="Times New Roman"/>
                <w:sz w:val="24"/>
                <w:szCs w:val="24"/>
              </w:rPr>
              <w:t>(</w:t>
            </w:r>
            <w:proofErr w:type="gramEnd"/>
            <w:r w:rsidRPr="009D7C71">
              <w:rPr>
                <w:rFonts w:ascii="Times New Roman" w:hAnsi="Times New Roman" w:cs="Times New Roman"/>
                <w:sz w:val="24"/>
                <w:szCs w:val="24"/>
              </w:rPr>
              <w:t xml:space="preserve">проницаемые сооружения с пористой напорной гранью и </w:t>
            </w:r>
            <w:proofErr w:type="spellStart"/>
            <w:r w:rsidRPr="009D7C71">
              <w:rPr>
                <w:rFonts w:ascii="Times New Roman" w:hAnsi="Times New Roman" w:cs="Times New Roman"/>
                <w:sz w:val="24"/>
                <w:szCs w:val="24"/>
              </w:rPr>
              <w:t>волногасящими</w:t>
            </w:r>
            <w:proofErr w:type="spellEnd"/>
            <w:r w:rsidRPr="009D7C71">
              <w:rPr>
                <w:rFonts w:ascii="Times New Roman" w:hAnsi="Times New Roman" w:cs="Times New Roman"/>
                <w:sz w:val="24"/>
                <w:szCs w:val="24"/>
              </w:rPr>
              <w:t xml:space="preserve"> камерами)</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w:t>
            </w:r>
          </w:p>
        </w:tc>
      </w:tr>
      <w:tr w:rsidR="005C05DC" w:rsidRPr="009D7C71" w:rsidTr="000C124A">
        <w:trPr>
          <w:trHeight w:val="132"/>
        </w:trPr>
        <w:tc>
          <w:tcPr>
            <w:tcW w:w="2517" w:type="pct"/>
          </w:tcPr>
          <w:p w:rsidR="005C05DC" w:rsidRPr="009D7C71" w:rsidRDefault="005C05DC" w:rsidP="009A2A20">
            <w:pPr>
              <w:tabs>
                <w:tab w:val="center" w:pos="2042"/>
              </w:tabs>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Откосные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lastRenderedPageBreak/>
              <w:t>Наброска из камня</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lastRenderedPageBreak/>
              <w:t>На водохранилищах, реках, откосах земляных сооружений при отсутствии рекреационного использования</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lastRenderedPageBreak/>
              <w:t>Наброска или укладка из фасонных блоков</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при отсутствии рекреационного использования</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Искусственные свободные пляжи</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5C05DC" w:rsidRPr="009D7C71" w:rsidTr="000C124A">
        <w:trPr>
          <w:trHeight w:val="284"/>
        </w:trPr>
        <w:tc>
          <w:tcPr>
            <w:tcW w:w="5000" w:type="pct"/>
            <w:gridSpan w:val="2"/>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roofErr w:type="spellStart"/>
            <w:r w:rsidRPr="009D7C71">
              <w:rPr>
                <w:rFonts w:ascii="Times New Roman" w:hAnsi="Times New Roman" w:cs="Times New Roman"/>
                <w:sz w:val="24"/>
                <w:szCs w:val="24"/>
              </w:rPr>
              <w:t>Пляжеудерживающие</w:t>
            </w:r>
            <w:proofErr w:type="spellEnd"/>
          </w:p>
        </w:tc>
      </w:tr>
      <w:tr w:rsidR="005C05DC" w:rsidRPr="009D7C71" w:rsidTr="000C124A">
        <w:trPr>
          <w:trHeight w:val="647"/>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Вдольбереговые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Подводные банкеты из бетона, бетонных блоков, камня</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при небольшом волнении для закрепления пляжа</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Загрузка </w:t>
            </w:r>
            <w:proofErr w:type="gramStart"/>
            <w:r w:rsidRPr="009D7C71">
              <w:rPr>
                <w:rFonts w:ascii="Times New Roman" w:hAnsi="Times New Roman" w:cs="Times New Roman"/>
                <w:sz w:val="24"/>
                <w:szCs w:val="24"/>
              </w:rPr>
              <w:t>инертными</w:t>
            </w:r>
            <w:proofErr w:type="gramEnd"/>
            <w:r w:rsidRPr="009D7C71">
              <w:rPr>
                <w:rFonts w:ascii="Times New Roman" w:hAnsi="Times New Roman" w:cs="Times New Roman"/>
                <w:sz w:val="24"/>
                <w:szCs w:val="24"/>
              </w:rPr>
              <w:t xml:space="preserve"> на локальных участках (каменные банкеты, песчаные </w:t>
            </w:r>
            <w:proofErr w:type="spellStart"/>
            <w:r w:rsidRPr="009D7C71">
              <w:rPr>
                <w:rFonts w:ascii="Times New Roman" w:hAnsi="Times New Roman" w:cs="Times New Roman"/>
                <w:sz w:val="24"/>
                <w:szCs w:val="24"/>
              </w:rPr>
              <w:t>примывы</w:t>
            </w:r>
            <w:proofErr w:type="spellEnd"/>
            <w:r w:rsidRPr="009D7C71">
              <w:rPr>
                <w:rFonts w:ascii="Times New Roman" w:hAnsi="Times New Roman" w:cs="Times New Roman"/>
                <w:sz w:val="24"/>
                <w:szCs w:val="24"/>
              </w:rPr>
              <w:t xml:space="preserve"> и др.)</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водохранилищах при относительно пологих откосах</w:t>
            </w:r>
          </w:p>
        </w:tc>
      </w:tr>
      <w:tr w:rsidR="005C05DC" w:rsidRPr="009D7C71" w:rsidTr="000C124A">
        <w:trPr>
          <w:trHeight w:val="493"/>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roofErr w:type="gramStart"/>
            <w:r w:rsidRPr="009D7C71">
              <w:rPr>
                <w:rFonts w:ascii="Times New Roman" w:hAnsi="Times New Roman" w:cs="Times New Roman"/>
                <w:iCs/>
                <w:sz w:val="24"/>
                <w:szCs w:val="24"/>
              </w:rPr>
              <w:t>Поперечные</w:t>
            </w:r>
            <w:r w:rsidRPr="009D7C71">
              <w:rPr>
                <w:rFonts w:ascii="Times New Roman" w:hAnsi="Times New Roman" w:cs="Times New Roman"/>
                <w:sz w:val="24"/>
                <w:szCs w:val="24"/>
              </w:rPr>
              <w:t xml:space="preserve"> (молы, шпоры (гравитационные, свайные и др.)</w:t>
            </w:r>
            <w:proofErr w:type="gramEnd"/>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водохранилищах, реках при создании и закреплении естественных и искусственных пляжей</w:t>
            </w:r>
          </w:p>
        </w:tc>
      </w:tr>
      <w:tr w:rsidR="005C05DC" w:rsidRPr="009D7C71" w:rsidTr="000C124A">
        <w:trPr>
          <w:trHeight w:val="70"/>
        </w:trPr>
        <w:tc>
          <w:tcPr>
            <w:tcW w:w="5000" w:type="pct"/>
            <w:gridSpan w:val="2"/>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Специальные</w:t>
            </w:r>
          </w:p>
        </w:tc>
      </w:tr>
      <w:tr w:rsidR="005C05DC" w:rsidRPr="009D7C71" w:rsidTr="000C124A">
        <w:trPr>
          <w:trHeight w:val="737"/>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Регулирующие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iCs/>
                <w:sz w:val="24"/>
                <w:szCs w:val="24"/>
              </w:rPr>
            </w:pPr>
            <w:r w:rsidRPr="009D7C71">
              <w:rPr>
                <w:rFonts w:ascii="Times New Roman" w:hAnsi="Times New Roman" w:cs="Times New Roman"/>
                <w:sz w:val="24"/>
                <w:szCs w:val="24"/>
              </w:rPr>
              <w:t>Управление стоком рек (регулирование сброса, объединение водостоков в одно устье и др.)</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для увеличения объема наносов, обход участков малой пропускной способности вдольберегового потока</w:t>
            </w:r>
          </w:p>
        </w:tc>
      </w:tr>
      <w:tr w:rsidR="005C05DC" w:rsidRPr="009D7C71" w:rsidTr="000C124A">
        <w:trPr>
          <w:trHeight w:val="454"/>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Сооружения, имитирующие природные формы рельефа</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водохранилищах для регулирования береговых процессов</w:t>
            </w:r>
          </w:p>
        </w:tc>
      </w:tr>
      <w:tr w:rsidR="005C05DC" w:rsidRPr="009D7C71" w:rsidTr="000C124A">
        <w:trPr>
          <w:trHeight w:val="415"/>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Перебазирование запаса наносов (переброска вдоль побережья, использование подводных карьеров и т. д.)</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морях и водохранилищах для регулирования баланса наносов</w:t>
            </w:r>
          </w:p>
        </w:tc>
      </w:tr>
      <w:tr w:rsidR="005C05DC" w:rsidRPr="009D7C71" w:rsidTr="000C124A">
        <w:trPr>
          <w:trHeight w:val="605"/>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iCs/>
                <w:sz w:val="24"/>
                <w:szCs w:val="24"/>
              </w:rPr>
              <w:t>Струенаправляющие</w:t>
            </w:r>
            <w:r w:rsidRPr="009D7C71">
              <w:rPr>
                <w:rFonts w:ascii="Times New Roman" w:hAnsi="Times New Roman" w:cs="Times New Roman"/>
                <w:sz w:val="24"/>
                <w:szCs w:val="24"/>
              </w:rPr>
              <w:t>:</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xml:space="preserve">Струенаправляющие дамбы </w:t>
            </w:r>
            <w:proofErr w:type="gramStart"/>
            <w:r w:rsidRPr="009D7C71">
              <w:rPr>
                <w:rFonts w:ascii="Times New Roman" w:hAnsi="Times New Roman" w:cs="Times New Roman"/>
                <w:sz w:val="24"/>
                <w:szCs w:val="24"/>
              </w:rPr>
              <w:t>из</w:t>
            </w:r>
            <w:proofErr w:type="gramEnd"/>
            <w:r w:rsidRPr="009D7C71">
              <w:rPr>
                <w:rFonts w:ascii="Times New Roman" w:hAnsi="Times New Roman" w:cs="Times New Roman"/>
                <w:sz w:val="24"/>
                <w:szCs w:val="24"/>
              </w:rPr>
              <w:t xml:space="preserve"> каменной наброски</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 </w:t>
            </w: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реках для защиты берегов рек и отклонения оси потока от размывания берега</w:t>
            </w:r>
          </w:p>
        </w:tc>
      </w:tr>
      <w:tr w:rsidR="005C05DC" w:rsidRPr="009D7C71" w:rsidTr="000C124A">
        <w:trPr>
          <w:trHeight w:val="406"/>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Струенаправляющие дамбы из грунта</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реках с невысокими скоростями течения для отклонения оси потока</w:t>
            </w:r>
          </w:p>
        </w:tc>
      </w:tr>
      <w:tr w:rsidR="005C05DC" w:rsidRPr="009D7C71" w:rsidTr="000C124A">
        <w:trPr>
          <w:trHeight w:val="20"/>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Струенаправляющие массивные шпоры или полузапруды</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То же</w:t>
            </w:r>
          </w:p>
        </w:tc>
      </w:tr>
      <w:tr w:rsidR="005C05DC" w:rsidRPr="009D7C71" w:rsidTr="000C124A">
        <w:trPr>
          <w:trHeight w:val="273"/>
        </w:trPr>
        <w:tc>
          <w:tcPr>
            <w:tcW w:w="2517"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roofErr w:type="spellStart"/>
            <w:r w:rsidRPr="009D7C71">
              <w:rPr>
                <w:rFonts w:ascii="Times New Roman" w:hAnsi="Times New Roman" w:cs="Times New Roman"/>
                <w:iCs/>
                <w:sz w:val="24"/>
                <w:szCs w:val="24"/>
              </w:rPr>
              <w:t>Склоноукрепляющие</w:t>
            </w:r>
            <w:proofErr w:type="spellEnd"/>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(искусственное закрепление грунта откосов)</w:t>
            </w:r>
          </w:p>
        </w:tc>
        <w:tc>
          <w:tcPr>
            <w:tcW w:w="2483" w:type="pct"/>
          </w:tcPr>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p>
          <w:p w:rsidR="005C05DC" w:rsidRPr="009D7C71" w:rsidRDefault="005C05DC" w:rsidP="009A2A20">
            <w:pPr>
              <w:autoSpaceDE w:val="0"/>
              <w:autoSpaceDN w:val="0"/>
              <w:adjustRightInd w:val="0"/>
              <w:spacing w:after="0" w:line="240" w:lineRule="auto"/>
              <w:jc w:val="both"/>
              <w:rPr>
                <w:rFonts w:ascii="Times New Roman" w:hAnsi="Times New Roman" w:cs="Times New Roman"/>
                <w:sz w:val="24"/>
                <w:szCs w:val="24"/>
              </w:rPr>
            </w:pPr>
            <w:r w:rsidRPr="009D7C71">
              <w:rPr>
                <w:rFonts w:ascii="Times New Roman" w:hAnsi="Times New Roman" w:cs="Times New Roman"/>
                <w:sz w:val="24"/>
                <w:szCs w:val="24"/>
              </w:rPr>
              <w:t>На водохранилищах, реках, откосах земляных сооружений при высоте волн до 0,5 м</w:t>
            </w:r>
          </w:p>
        </w:tc>
      </w:tr>
    </w:tbl>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5C05DC" w:rsidRPr="009D7C71" w:rsidRDefault="005C05DC" w:rsidP="002137D3">
      <w:pPr>
        <w:autoSpaceDE w:val="0"/>
        <w:autoSpaceDN w:val="0"/>
        <w:adjustRightInd w:val="0"/>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r w:rsidRPr="009D7C71">
        <w:rPr>
          <w:rFonts w:ascii="Times New Roman" w:hAnsi="Times New Roman" w:cs="Times New Roman"/>
          <w:sz w:val="24"/>
          <w:szCs w:val="24"/>
        </w:rPr>
        <w:t>Берегозащитные сооружения проектируются в соответствии с требованиями СП 58.13330.2012.</w:t>
      </w:r>
    </w:p>
    <w:p w:rsidR="005C05DC" w:rsidRPr="009D7C71" w:rsidRDefault="005C05DC" w:rsidP="002137D3">
      <w:pPr>
        <w:pStyle w:val="a"/>
        <w:numPr>
          <w:ilvl w:val="0"/>
          <w:numId w:val="0"/>
        </w:numPr>
        <w:spacing w:line="276" w:lineRule="auto"/>
        <w:ind w:firstLine="709"/>
        <w:rPr>
          <w:rFonts w:eastAsiaTheme="minorEastAsia"/>
          <w:color w:val="auto"/>
          <w:lang w:eastAsia="ru-RU"/>
        </w:rPr>
      </w:pPr>
    </w:p>
    <w:p w:rsidR="00320F96" w:rsidRDefault="00320F96" w:rsidP="008C7E63">
      <w:pPr>
        <w:pStyle w:val="21"/>
      </w:pPr>
      <w:bookmarkStart w:id="76" w:name="_Toc453536654"/>
      <w:bookmarkStart w:id="77" w:name="_Toc454995279"/>
      <w:bookmarkStart w:id="78" w:name="_Toc455170858"/>
    </w:p>
    <w:p w:rsidR="00320F96" w:rsidRDefault="00320F96" w:rsidP="008C7E63">
      <w:pPr>
        <w:pStyle w:val="21"/>
      </w:pPr>
    </w:p>
    <w:p w:rsidR="005C05DC" w:rsidRPr="009D7C71" w:rsidRDefault="00052A96" w:rsidP="008C7E63">
      <w:pPr>
        <w:pStyle w:val="21"/>
      </w:pPr>
      <w:bookmarkStart w:id="79" w:name="_Toc456166078"/>
      <w:r w:rsidRPr="009D7C71">
        <w:lastRenderedPageBreak/>
        <w:t>Глав 1</w:t>
      </w:r>
      <w:r w:rsidR="005C05DC" w:rsidRPr="009D7C71">
        <w:t>.1</w:t>
      </w:r>
      <w:r w:rsidR="002E3B0B" w:rsidRPr="009D7C71">
        <w:t>5</w:t>
      </w:r>
      <w:r w:rsidR="005C05DC" w:rsidRPr="009D7C71">
        <w:t xml:space="preserve"> </w:t>
      </w:r>
      <w:bookmarkStart w:id="80" w:name="_Toc400380723"/>
      <w:bookmarkStart w:id="81" w:name="_Toc400383059"/>
      <w:bookmarkStart w:id="82" w:name="_Toc406890574"/>
      <w:r w:rsidR="005C05DC" w:rsidRPr="009D7C71">
        <w:t>Охрана окружающей среды и учет местных климатических условий</w:t>
      </w:r>
      <w:bookmarkEnd w:id="80"/>
      <w:bookmarkEnd w:id="81"/>
      <w:bookmarkEnd w:id="82"/>
      <w:r w:rsidR="005C05DC" w:rsidRPr="009D7C71">
        <w:t>.</w:t>
      </w:r>
      <w:bookmarkEnd w:id="76"/>
      <w:bookmarkEnd w:id="77"/>
      <w:bookmarkEnd w:id="78"/>
      <w:bookmarkEnd w:id="79"/>
    </w:p>
    <w:p w:rsidR="005C05DC" w:rsidRPr="009D7C71" w:rsidRDefault="005C05DC" w:rsidP="002137D3">
      <w:pPr>
        <w:tabs>
          <w:tab w:val="left" w:pos="993"/>
        </w:tabs>
        <w:spacing w:after="0"/>
        <w:ind w:firstLine="709"/>
        <w:contextualSpacing/>
        <w:jc w:val="both"/>
        <w:rPr>
          <w:rFonts w:ascii="Times New Roman" w:hAnsi="Times New Roman" w:cs="Times New Roman"/>
          <w:sz w:val="24"/>
          <w:szCs w:val="24"/>
        </w:rPr>
      </w:pP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Запрещается размещение зданий, сооружений и коммуникаций инженерной и транспортной инфраструктур: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1) по экологическим требованиям: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на землях заповедников, заказников, природных национальных парков, ботанических садов, дендрологических парков и </w:t>
      </w:r>
      <w:proofErr w:type="spellStart"/>
      <w:r w:rsidRPr="009D7C71">
        <w:rPr>
          <w:rFonts w:ascii="Times New Roman" w:hAnsi="Times New Roman" w:cs="Times New Roman"/>
          <w:sz w:val="24"/>
          <w:szCs w:val="24"/>
        </w:rPr>
        <w:t>водоохранных</w:t>
      </w:r>
      <w:proofErr w:type="spellEnd"/>
      <w:r w:rsidRPr="009D7C71">
        <w:rPr>
          <w:rFonts w:ascii="Times New Roman" w:hAnsi="Times New Roman" w:cs="Times New Roman"/>
          <w:sz w:val="24"/>
          <w:szCs w:val="24"/>
        </w:rPr>
        <w:t xml:space="preserve"> полос (зон), если проектируемые объекты не связаны с целевым назначением этих территорий;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на земельных участках, уровень загрязнения почв и грунтов которых превышает установленные нормы, без выполнения специальных требований;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2) по требованиям безопасности и возможных экологических последствий: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в зонах охраны гидрометеорологических станций;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в зонах отвалов породы </w:t>
      </w:r>
      <w:proofErr w:type="spellStart"/>
      <w:proofErr w:type="gramStart"/>
      <w:r w:rsidRPr="009D7C71">
        <w:rPr>
          <w:rFonts w:ascii="Times New Roman" w:hAnsi="Times New Roman" w:cs="Times New Roman"/>
          <w:sz w:val="24"/>
          <w:szCs w:val="24"/>
        </w:rPr>
        <w:t>горно-добывающих</w:t>
      </w:r>
      <w:proofErr w:type="spellEnd"/>
      <w:proofErr w:type="gramEnd"/>
      <w:r w:rsidRPr="009D7C71">
        <w:rPr>
          <w:rFonts w:ascii="Times New Roman" w:hAnsi="Times New Roman" w:cs="Times New Roman"/>
          <w:sz w:val="24"/>
          <w:szCs w:val="24"/>
        </w:rPr>
        <w:t xml:space="preserve"> и горно-перерабатывающих предприятий, в зонах возможного проявления оползней, селевых потоков и снежных лавин;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в зонах возможного затопления (при глубине затопления 1,5 м и более), не имеющих соответствующих сооружений инженерной защиты;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 в охранных зонах магистральных продуктопроводов.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Размещение зданий и сооружений в охранных зонах (округах) заповедников и </w:t>
      </w:r>
      <w:proofErr w:type="gramStart"/>
      <w:r w:rsidRPr="009D7C71">
        <w:rPr>
          <w:rFonts w:ascii="Times New Roman" w:hAnsi="Times New Roman" w:cs="Times New Roman"/>
          <w:sz w:val="24"/>
          <w:szCs w:val="24"/>
        </w:rPr>
        <w:t>других</w:t>
      </w:r>
      <w:proofErr w:type="gramEnd"/>
      <w:r w:rsidRPr="009D7C71">
        <w:rPr>
          <w:rFonts w:ascii="Times New Roman" w:hAnsi="Times New Roman" w:cs="Times New Roman"/>
          <w:sz w:val="24"/>
          <w:szCs w:val="24"/>
        </w:rPr>
        <w:t xml:space="preserve">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Размещение объектов в пределах </w:t>
      </w:r>
      <w:proofErr w:type="spellStart"/>
      <w:r w:rsidRPr="009D7C71">
        <w:rPr>
          <w:rFonts w:ascii="Times New Roman" w:hAnsi="Times New Roman" w:cs="Times New Roman"/>
          <w:sz w:val="24"/>
          <w:szCs w:val="24"/>
        </w:rPr>
        <w:t>водоохранных</w:t>
      </w:r>
      <w:proofErr w:type="spellEnd"/>
      <w:r w:rsidRPr="009D7C71">
        <w:rPr>
          <w:rFonts w:ascii="Times New Roman" w:hAnsi="Times New Roman" w:cs="Times New Roman"/>
          <w:sz w:val="24"/>
          <w:szCs w:val="24"/>
        </w:rPr>
        <w:t xml:space="preserve"> зон регламентируется Положением о </w:t>
      </w:r>
      <w:proofErr w:type="spellStart"/>
      <w:r w:rsidRPr="009D7C71">
        <w:rPr>
          <w:rFonts w:ascii="Times New Roman" w:hAnsi="Times New Roman" w:cs="Times New Roman"/>
          <w:sz w:val="24"/>
          <w:szCs w:val="24"/>
        </w:rPr>
        <w:t>водоохранных</w:t>
      </w:r>
      <w:proofErr w:type="spellEnd"/>
      <w:r w:rsidRPr="009D7C71">
        <w:rPr>
          <w:rFonts w:ascii="Times New Roman" w:hAnsi="Times New Roman" w:cs="Times New Roman"/>
          <w:sz w:val="24"/>
          <w:szCs w:val="24"/>
        </w:rPr>
        <w:t xml:space="preserve"> зонах и прибрежных защитных полосах открытых водных объектов, представленным в Водном кодексе Российской Федерации.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2.1.4.1110.</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Требования к охране окружающей среды изложены в Федеральном законе от 10.01.2002 г. №7-ФЗ «Об охране окружающей среды».</w:t>
      </w:r>
    </w:p>
    <w:p w:rsidR="005C05DC" w:rsidRPr="009D7C71" w:rsidRDefault="005C05DC" w:rsidP="002137D3">
      <w:pPr>
        <w:spacing w:after="0"/>
        <w:ind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 xml:space="preserve">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w:t>
      </w:r>
      <w:r w:rsidRPr="009D7C71">
        <w:rPr>
          <w:rFonts w:ascii="Times New Roman" w:hAnsi="Times New Roman" w:cs="Times New Roman"/>
          <w:sz w:val="24"/>
          <w:szCs w:val="24"/>
        </w:rPr>
        <w:lastRenderedPageBreak/>
        <w:t>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 Санитарно-эпидемиологические требования обеспечения безопасности среды обитания для здоровья человека изложены в Федеральном законе от 30.03.1999 г. №52-ФЗ «О санитарно-эпидемиологическом благополучии населения», Положении о государственном санитарно-эпидемиологическом нормировании, утвержденного постановлением Правительства Российской Федерации от 24 июля 2000 г. № 554 и гигиенических нормативах.</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Запрещается размещение зданий, сооружений и коммуникаций инженерной и транспортной инфраструктуры без получения положительного заключения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При планировке и застройке городских и сельских поселений следует учитывать климатические параметры в соответствии с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23-01-99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5C05DC" w:rsidRPr="009D7C71" w:rsidRDefault="005C05DC" w:rsidP="002137D3">
      <w:pPr>
        <w:spacing w:after="0"/>
        <w:ind w:firstLine="709"/>
        <w:jc w:val="both"/>
        <w:rPr>
          <w:rFonts w:ascii="Times New Roman" w:hAnsi="Times New Roman" w:cs="Times New Roman"/>
          <w:sz w:val="24"/>
          <w:szCs w:val="24"/>
        </w:rPr>
      </w:pPr>
      <w:proofErr w:type="gramStart"/>
      <w:r w:rsidRPr="009D7C71">
        <w:rPr>
          <w:rFonts w:ascii="Times New Roman" w:hAnsi="Times New Roman" w:cs="Times New Roman"/>
          <w:sz w:val="24"/>
          <w:szCs w:val="24"/>
        </w:rPr>
        <w:t xml:space="preserve">Территория Иркутской области расположена в двух зонах: северной (севернее 58°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 xml:space="preserve">.) и центральной (58°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 xml:space="preserve">. - 48°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w:t>
      </w:r>
      <w:proofErr w:type="gramEnd"/>
      <w:r w:rsidRPr="009D7C71">
        <w:rPr>
          <w:rFonts w:ascii="Times New Roman" w:hAnsi="Times New Roman" w:cs="Times New Roman"/>
          <w:sz w:val="24"/>
          <w:szCs w:val="24"/>
        </w:rPr>
        <w:t xml:space="preserve">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2.2.1/2.1.1.1076:</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для северной зоны (севернее 58°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 xml:space="preserve">.) - не менее 2,5 ч в день с 22 апреля по 22 августа; </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для центральной зоны (58°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 xml:space="preserve">. - 48° </w:t>
      </w:r>
      <w:proofErr w:type="spellStart"/>
      <w:r w:rsidRPr="009D7C71">
        <w:rPr>
          <w:rFonts w:ascii="Times New Roman" w:hAnsi="Times New Roman" w:cs="Times New Roman"/>
          <w:sz w:val="24"/>
          <w:szCs w:val="24"/>
        </w:rPr>
        <w:t>с.ш</w:t>
      </w:r>
      <w:proofErr w:type="spellEnd"/>
      <w:r w:rsidRPr="009D7C71">
        <w:rPr>
          <w:rFonts w:ascii="Times New Roman" w:hAnsi="Times New Roman" w:cs="Times New Roman"/>
          <w:sz w:val="24"/>
          <w:szCs w:val="24"/>
        </w:rPr>
        <w:t>.) - не менее 2 ч в день с 22 марта по 22 сентября.</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Оценка ветрового режима проводится на основе данных по повторяемости направлений ветра в годовом и суточном ходе (розы ветров, преобладающий ветер), вероятности и непрерывной продолжительности скорости ветра различных градаций. Ветрозащиту жилой территории необходимо предусматривать при повторяемости ветра какого-либо направления более 20% в месяц и скорости его зимой более 4 м/с, а летом более 5 м/</w:t>
      </w:r>
      <w:proofErr w:type="gramStart"/>
      <w:r w:rsidRPr="009D7C71">
        <w:rPr>
          <w:rFonts w:ascii="Times New Roman" w:hAnsi="Times New Roman" w:cs="Times New Roman"/>
          <w:sz w:val="24"/>
          <w:szCs w:val="24"/>
        </w:rPr>
        <w:t>с</w:t>
      </w:r>
      <w:proofErr w:type="gramEnd"/>
      <w:r w:rsidRPr="009D7C71">
        <w:rPr>
          <w:rFonts w:ascii="Times New Roman" w:hAnsi="Times New Roman" w:cs="Times New Roman"/>
          <w:sz w:val="24"/>
          <w:szCs w:val="24"/>
        </w:rPr>
        <w:t>.</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Общие требования к охране окружающей среды при планировке и застройке территории утверждены в следующих нормативно-правовых документах.</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1. Федеральный закон от 10.01.2002 г. №7-ФЗ «Об охране окружающей среды».</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2. Федеральный закон от 30.03.1999 N 52-ФЗ "О санитарно-эпидемиологическом благополучии населения".</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3. Водный кодекс Российской Федерации.</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lastRenderedPageBreak/>
        <w:t>4. Положение о государственном санитарно-эпидемиологическом нормировании, утвержденное постановлением Правительства Российской Федерации от 24 июля 2000 г. № 554 и гигиенические нормативы.</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5. Федеральный закон от 14.03.1995 № 33-ФЗ «Об особо охраняемых природных территориях».</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6. Санитарно-эпидемиологические правила и нормативы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Условия учета местных климатических условий и регулирования микроклимата разработаны на основании следующих нормативно-правовых актов.</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 xml:space="preserve">1. </w:t>
      </w:r>
      <w:proofErr w:type="spellStart"/>
      <w:r w:rsidRPr="009D7C71">
        <w:rPr>
          <w:rFonts w:ascii="Times New Roman" w:hAnsi="Times New Roman" w:cs="Times New Roman"/>
          <w:sz w:val="24"/>
          <w:szCs w:val="24"/>
        </w:rPr>
        <w:t>СанПиН</w:t>
      </w:r>
      <w:proofErr w:type="spellEnd"/>
      <w:r w:rsidRPr="009D7C71">
        <w:rPr>
          <w:rFonts w:ascii="Times New Roman" w:hAnsi="Times New Roman" w:cs="Times New Roman"/>
          <w:sz w:val="24"/>
          <w:szCs w:val="24"/>
        </w:rPr>
        <w:t xml:space="preserve"> 2.2.1/2.1.1.1076-01 Гигиенические требования к инсоляции и солнцезащите помещений жилых и общественных зданий и территорий.</w:t>
      </w:r>
    </w:p>
    <w:p w:rsidR="005C05DC" w:rsidRPr="009D7C71" w:rsidRDefault="005C05DC" w:rsidP="002137D3">
      <w:pPr>
        <w:spacing w:after="0"/>
        <w:ind w:firstLine="709"/>
        <w:jc w:val="both"/>
        <w:rPr>
          <w:rFonts w:ascii="Times New Roman" w:hAnsi="Times New Roman" w:cs="Times New Roman"/>
          <w:bCs/>
          <w:sz w:val="24"/>
          <w:szCs w:val="24"/>
        </w:rPr>
      </w:pPr>
      <w:r w:rsidRPr="009D7C71">
        <w:rPr>
          <w:rFonts w:ascii="Times New Roman" w:hAnsi="Times New Roman" w:cs="Times New Roman"/>
          <w:sz w:val="24"/>
          <w:szCs w:val="24"/>
        </w:rPr>
        <w:t>2. СП 131.13330.2012 "</w:t>
      </w:r>
      <w:proofErr w:type="spellStart"/>
      <w:r w:rsidRPr="009D7C71">
        <w:rPr>
          <w:rFonts w:ascii="Times New Roman" w:hAnsi="Times New Roman" w:cs="Times New Roman"/>
          <w:sz w:val="24"/>
          <w:szCs w:val="24"/>
        </w:rPr>
        <w:t>СНиП</w:t>
      </w:r>
      <w:proofErr w:type="spellEnd"/>
      <w:r w:rsidRPr="009D7C71">
        <w:rPr>
          <w:rFonts w:ascii="Times New Roman" w:hAnsi="Times New Roman" w:cs="Times New Roman"/>
          <w:sz w:val="24"/>
          <w:szCs w:val="24"/>
        </w:rPr>
        <w:t xml:space="preserve"> 23-01-99* Строительная климатология".</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Также использовалась научно-методическая литература.</w:t>
      </w:r>
    </w:p>
    <w:p w:rsidR="005C05DC" w:rsidRPr="009D7C71" w:rsidRDefault="005C05DC" w:rsidP="002137D3">
      <w:pPr>
        <w:spacing w:after="0"/>
        <w:ind w:firstLine="709"/>
        <w:jc w:val="both"/>
        <w:rPr>
          <w:rFonts w:ascii="Times New Roman" w:hAnsi="Times New Roman" w:cs="Times New Roman"/>
          <w:sz w:val="24"/>
          <w:szCs w:val="24"/>
        </w:rPr>
      </w:pPr>
      <w:r w:rsidRPr="009D7C71">
        <w:rPr>
          <w:rFonts w:ascii="Times New Roman" w:hAnsi="Times New Roman" w:cs="Times New Roman"/>
          <w:sz w:val="24"/>
          <w:szCs w:val="24"/>
        </w:rPr>
        <w:t>1. Рекомендации по учету местных климатических условий при выборе архитектурно-</w:t>
      </w:r>
      <w:proofErr w:type="gramStart"/>
      <w:r w:rsidRPr="009D7C71">
        <w:rPr>
          <w:rFonts w:ascii="Times New Roman" w:hAnsi="Times New Roman" w:cs="Times New Roman"/>
          <w:sz w:val="24"/>
          <w:szCs w:val="24"/>
        </w:rPr>
        <w:t>планировочных решений</w:t>
      </w:r>
      <w:proofErr w:type="gramEnd"/>
      <w:r w:rsidRPr="009D7C71">
        <w:rPr>
          <w:rFonts w:ascii="Times New Roman" w:hAnsi="Times New Roman" w:cs="Times New Roman"/>
          <w:sz w:val="24"/>
          <w:szCs w:val="24"/>
        </w:rPr>
        <w:t xml:space="preserve"> жилища. ЦНИИЭП жилища. М.,1978.</w:t>
      </w:r>
    </w:p>
    <w:p w:rsidR="003C01D2" w:rsidRPr="009E62C6" w:rsidRDefault="003C01D2" w:rsidP="002137D3">
      <w:pPr>
        <w:spacing w:after="0"/>
        <w:ind w:firstLine="709"/>
        <w:jc w:val="both"/>
        <w:rPr>
          <w:rFonts w:ascii="Times New Roman" w:hAnsi="Times New Roman" w:cs="Times New Roman"/>
          <w:color w:val="FF0000"/>
          <w:sz w:val="24"/>
          <w:szCs w:val="24"/>
        </w:rPr>
      </w:pPr>
    </w:p>
    <w:p w:rsidR="003C01D2" w:rsidRPr="009E62C6" w:rsidRDefault="003C01D2" w:rsidP="002137D3">
      <w:pPr>
        <w:spacing w:after="0"/>
        <w:ind w:firstLine="709"/>
        <w:jc w:val="both"/>
        <w:rPr>
          <w:rFonts w:ascii="Times New Roman" w:hAnsi="Times New Roman" w:cs="Times New Roman"/>
          <w:color w:val="FF0000"/>
          <w:sz w:val="24"/>
          <w:szCs w:val="24"/>
        </w:rPr>
      </w:pPr>
    </w:p>
    <w:p w:rsidR="00584FE2" w:rsidRPr="009E62C6" w:rsidRDefault="00584FE2" w:rsidP="003C01D2">
      <w:pPr>
        <w:pStyle w:val="11"/>
        <w:rPr>
          <w:color w:val="FF0000"/>
        </w:rPr>
      </w:pPr>
    </w:p>
    <w:p w:rsidR="00584FE2" w:rsidRPr="009E62C6" w:rsidRDefault="00584FE2" w:rsidP="003C01D2">
      <w:pPr>
        <w:pStyle w:val="11"/>
        <w:rPr>
          <w:color w:val="FF0000"/>
        </w:rPr>
      </w:pPr>
    </w:p>
    <w:p w:rsidR="00584FE2" w:rsidRPr="009E62C6" w:rsidRDefault="00584FE2" w:rsidP="003C01D2">
      <w:pPr>
        <w:pStyle w:val="11"/>
        <w:rPr>
          <w:color w:val="FF0000"/>
        </w:rPr>
      </w:pPr>
    </w:p>
    <w:p w:rsidR="00584FE2" w:rsidRPr="009E62C6" w:rsidRDefault="00584FE2" w:rsidP="003C01D2">
      <w:pPr>
        <w:pStyle w:val="11"/>
        <w:rPr>
          <w:color w:val="FF0000"/>
        </w:rPr>
      </w:pPr>
    </w:p>
    <w:p w:rsidR="00320F96" w:rsidRDefault="00320F96" w:rsidP="003C01D2">
      <w:pPr>
        <w:pStyle w:val="11"/>
      </w:pPr>
      <w:bookmarkStart w:id="83" w:name="_Toc454995280"/>
      <w:bookmarkStart w:id="84" w:name="_Toc455170859"/>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20F96" w:rsidRDefault="00320F96" w:rsidP="003C01D2">
      <w:pPr>
        <w:pStyle w:val="11"/>
      </w:pPr>
    </w:p>
    <w:p w:rsidR="003C01D2" w:rsidRPr="005724BB" w:rsidRDefault="003C01D2" w:rsidP="003C01D2">
      <w:pPr>
        <w:pStyle w:val="11"/>
      </w:pPr>
      <w:bookmarkStart w:id="85" w:name="_Toc456166079"/>
      <w:r w:rsidRPr="005724BB">
        <w:lastRenderedPageBreak/>
        <w:t>Раздел 2 - Обоснование расчетных показателей объектов местного значения и их территориальная доступность.</w:t>
      </w:r>
      <w:bookmarkEnd w:id="83"/>
      <w:bookmarkEnd w:id="84"/>
      <w:bookmarkEnd w:id="85"/>
    </w:p>
    <w:p w:rsidR="005C05DC" w:rsidRPr="005724BB" w:rsidRDefault="005C05DC" w:rsidP="008C7E63">
      <w:pPr>
        <w:pStyle w:val="21"/>
      </w:pPr>
    </w:p>
    <w:p w:rsidR="00A17DFF" w:rsidRPr="005724BB" w:rsidRDefault="00052A96" w:rsidP="008C7E63">
      <w:pPr>
        <w:pStyle w:val="21"/>
      </w:pPr>
      <w:bookmarkStart w:id="86" w:name="_Toc453536655"/>
      <w:bookmarkStart w:id="87" w:name="_Toc454995281"/>
      <w:bookmarkStart w:id="88" w:name="_Toc455170860"/>
      <w:bookmarkStart w:id="89" w:name="_Toc456166080"/>
      <w:r w:rsidRPr="005724BB">
        <w:t xml:space="preserve">Глава </w:t>
      </w:r>
      <w:r w:rsidR="003C01D2" w:rsidRPr="005724BB">
        <w:t>2</w:t>
      </w:r>
      <w:r w:rsidR="00A17DFF" w:rsidRPr="005724BB">
        <w:t>.</w:t>
      </w:r>
      <w:r w:rsidR="003C01D2" w:rsidRPr="005724BB">
        <w:t>1</w:t>
      </w:r>
      <w:r w:rsidR="00A17DFF" w:rsidRPr="005724BB">
        <w:t xml:space="preserve"> </w:t>
      </w:r>
      <w:bookmarkStart w:id="90" w:name="_Toc405550067"/>
      <w:bookmarkStart w:id="91" w:name="_Toc406890577"/>
      <w:bookmarkStart w:id="92" w:name="_Toc442631332"/>
      <w:r w:rsidR="00A17DFF" w:rsidRPr="005724BB">
        <w:t xml:space="preserve">Расчетный показатель минимально допустимого уровня обеспеченности служебными жилыми помещениями специализированного жилищного фонда </w:t>
      </w:r>
      <w:bookmarkEnd w:id="90"/>
      <w:bookmarkEnd w:id="91"/>
      <w:bookmarkEnd w:id="92"/>
      <w:r w:rsidR="005724BB" w:rsidRPr="005724BB">
        <w:t>Андрюшинского</w:t>
      </w:r>
      <w:r w:rsidR="00DC3644" w:rsidRPr="005724BB">
        <w:t xml:space="preserve"> муниципального образования</w:t>
      </w:r>
      <w:bookmarkEnd w:id="86"/>
      <w:bookmarkEnd w:id="87"/>
      <w:bookmarkEnd w:id="88"/>
      <w:bookmarkEnd w:id="89"/>
    </w:p>
    <w:p w:rsidR="000C124A" w:rsidRPr="005724BB" w:rsidRDefault="000C124A" w:rsidP="000C124A">
      <w:pPr>
        <w:rPr>
          <w:rFonts w:ascii="Times New Roman" w:hAnsi="Times New Roman" w:cs="Times New Roman"/>
          <w:sz w:val="24"/>
          <w:szCs w:val="24"/>
        </w:rPr>
      </w:pPr>
    </w:p>
    <w:p w:rsidR="00A17DFF" w:rsidRPr="005724BB" w:rsidRDefault="00A17DFF" w:rsidP="00774265">
      <w:pPr>
        <w:pStyle w:val="a"/>
        <w:numPr>
          <w:ilvl w:val="0"/>
          <w:numId w:val="0"/>
        </w:numPr>
        <w:spacing w:line="276" w:lineRule="auto"/>
        <w:ind w:firstLine="709"/>
        <w:rPr>
          <w:color w:val="auto"/>
        </w:rPr>
      </w:pPr>
      <w:proofErr w:type="gramStart"/>
      <w:r w:rsidRPr="005724BB">
        <w:rPr>
          <w:color w:val="auto"/>
        </w:rPr>
        <w:t>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w:t>
      </w:r>
      <w:r w:rsidR="00490CAF" w:rsidRPr="005724BB">
        <w:rPr>
          <w:color w:val="auto"/>
        </w:rPr>
        <w:t xml:space="preserve"> </w:t>
      </w:r>
      <w:r w:rsidR="005724BB" w:rsidRPr="005724BB">
        <w:rPr>
          <w:color w:val="auto"/>
        </w:rPr>
        <w:t>Андрюшинского</w:t>
      </w:r>
      <w:r w:rsidR="00490CAF" w:rsidRPr="005724BB">
        <w:rPr>
          <w:color w:val="auto"/>
        </w:rPr>
        <w:t xml:space="preserve"> муниципального образования</w:t>
      </w:r>
      <w:r w:rsidRPr="005724BB">
        <w:rPr>
          <w:color w:val="auto"/>
        </w:rPr>
        <w:t xml:space="preserve"> учитывал</w:t>
      </w:r>
      <w:r w:rsidR="00490CAF" w:rsidRPr="005724BB">
        <w:rPr>
          <w:color w:val="auto"/>
        </w:rPr>
        <w:t>ось то</w:t>
      </w:r>
      <w:r w:rsidR="00774265">
        <w:rPr>
          <w:color w:val="auto"/>
        </w:rPr>
        <w:t>,</w:t>
      </w:r>
      <w:r w:rsidR="00774265" w:rsidRPr="00774265">
        <w:rPr>
          <w:color w:val="auto"/>
        </w:rPr>
        <w:t xml:space="preserve"> </w:t>
      </w:r>
      <w:r w:rsidR="00774265" w:rsidRPr="003D34F0">
        <w:rPr>
          <w:color w:val="auto"/>
        </w:rPr>
        <w:t>что в соответствии с Постановлением Куйтунского района №585-п от 27.06.2012г. "Об установлении учетной нормы площади жилого помещения на человека" на 1 человека</w:t>
      </w:r>
      <w:r w:rsidR="00774265">
        <w:rPr>
          <w:color w:val="auto"/>
        </w:rPr>
        <w:t xml:space="preserve"> </w:t>
      </w:r>
      <w:r w:rsidRPr="005724BB">
        <w:rPr>
          <w:color w:val="auto"/>
        </w:rPr>
        <w:t xml:space="preserve">имеющего право на предоставление служебного жилого помещения специализированного жилищного фонда </w:t>
      </w:r>
      <w:r w:rsidR="005724BB" w:rsidRPr="005724BB">
        <w:rPr>
          <w:color w:val="auto"/>
        </w:rPr>
        <w:t>Андрюшинского</w:t>
      </w:r>
      <w:r w:rsidR="00490CAF" w:rsidRPr="005724BB">
        <w:rPr>
          <w:color w:val="auto"/>
        </w:rPr>
        <w:t xml:space="preserve"> муниципального образования</w:t>
      </w:r>
      <w:r w:rsidRPr="005724BB">
        <w:rPr>
          <w:color w:val="auto"/>
        </w:rPr>
        <w:t xml:space="preserve">, должно приходиться не менее </w:t>
      </w:r>
      <w:r w:rsidR="00774265">
        <w:rPr>
          <w:color w:val="auto"/>
        </w:rPr>
        <w:t>18</w:t>
      </w:r>
      <w:proofErr w:type="gramEnd"/>
      <w:r w:rsidRPr="005724BB">
        <w:rPr>
          <w:color w:val="auto"/>
        </w:rPr>
        <w:t xml:space="preserve"> кв</w:t>
      </w:r>
      <w:proofErr w:type="gramStart"/>
      <w:r w:rsidRPr="005724BB">
        <w:rPr>
          <w:color w:val="auto"/>
        </w:rPr>
        <w:t>.м</w:t>
      </w:r>
      <w:proofErr w:type="gramEnd"/>
      <w:r w:rsidRPr="005724BB">
        <w:rPr>
          <w:color w:val="auto"/>
        </w:rPr>
        <w:t xml:space="preserve"> общей жилой площади в служебных жилых помещениях специализированного жилищного фонда </w:t>
      </w:r>
      <w:r w:rsidR="005724BB" w:rsidRPr="005724BB">
        <w:rPr>
          <w:bCs/>
          <w:color w:val="auto"/>
        </w:rPr>
        <w:t>Андрюшинского</w:t>
      </w:r>
      <w:r w:rsidR="00DC3644" w:rsidRPr="005724BB">
        <w:rPr>
          <w:bCs/>
          <w:color w:val="auto"/>
        </w:rPr>
        <w:t xml:space="preserve"> муниципального образования</w:t>
      </w:r>
      <w:r w:rsidRPr="005724BB">
        <w:rPr>
          <w:color w:val="auto"/>
        </w:rPr>
        <w:t xml:space="preserve">, а на 100 человек – </w:t>
      </w:r>
      <w:r w:rsidR="00774265">
        <w:rPr>
          <w:color w:val="auto"/>
        </w:rPr>
        <w:t>1800</w:t>
      </w:r>
      <w:r w:rsidRPr="005724BB">
        <w:rPr>
          <w:color w:val="auto"/>
        </w:rPr>
        <w:t xml:space="preserve"> кв.м общей жилой площади в соответствующих жилых помещениях.</w:t>
      </w:r>
    </w:p>
    <w:p w:rsidR="00F911F0" w:rsidRPr="009E62C6" w:rsidRDefault="00F911F0" w:rsidP="00543586">
      <w:pPr>
        <w:pStyle w:val="a"/>
        <w:numPr>
          <w:ilvl w:val="0"/>
          <w:numId w:val="0"/>
        </w:numPr>
        <w:spacing w:line="276" w:lineRule="auto"/>
        <w:ind w:firstLine="709"/>
        <w:rPr>
          <w:color w:val="FF0000"/>
        </w:rPr>
      </w:pPr>
    </w:p>
    <w:p w:rsidR="00F911F0" w:rsidRPr="00F13EB1" w:rsidRDefault="00F911F0" w:rsidP="00F911F0">
      <w:pPr>
        <w:pStyle w:val="21"/>
      </w:pPr>
      <w:bookmarkStart w:id="93" w:name="_Toc454995282"/>
      <w:bookmarkStart w:id="94" w:name="_Toc455170861"/>
      <w:bookmarkStart w:id="95" w:name="_Toc456166081"/>
      <w:r w:rsidRPr="00F13EB1">
        <w:t xml:space="preserve">Глава 2.2 </w:t>
      </w:r>
      <w:bookmarkStart w:id="96" w:name="_Toc400380597"/>
      <w:bookmarkStart w:id="97" w:name="_Toc400382934"/>
      <w:bookmarkStart w:id="98" w:name="_Toc406928970"/>
      <w:bookmarkStart w:id="99" w:name="_Toc442631287"/>
      <w:r w:rsidRPr="00F13EB1">
        <w:t xml:space="preserve">Расчетный показатель минимально допустимого уровня обеспеченности жилыми помещениями в общежитиях, относящихся к специализированному жилищному фонду </w:t>
      </w:r>
      <w:bookmarkEnd w:id="96"/>
      <w:bookmarkEnd w:id="97"/>
      <w:bookmarkEnd w:id="98"/>
      <w:bookmarkEnd w:id="99"/>
      <w:r w:rsidR="00F13EB1" w:rsidRPr="00F13EB1">
        <w:t>Андрюшинского</w:t>
      </w:r>
      <w:r w:rsidRPr="00F13EB1">
        <w:t xml:space="preserve"> муниципального образования</w:t>
      </w:r>
      <w:bookmarkEnd w:id="93"/>
      <w:bookmarkEnd w:id="94"/>
      <w:bookmarkEnd w:id="95"/>
    </w:p>
    <w:p w:rsidR="00F911F0" w:rsidRPr="00F13EB1" w:rsidRDefault="00F911F0" w:rsidP="00543586">
      <w:pPr>
        <w:pStyle w:val="a"/>
        <w:numPr>
          <w:ilvl w:val="0"/>
          <w:numId w:val="0"/>
        </w:numPr>
        <w:spacing w:line="276" w:lineRule="auto"/>
        <w:ind w:firstLine="709"/>
        <w:rPr>
          <w:color w:val="auto"/>
        </w:rPr>
      </w:pPr>
    </w:p>
    <w:p w:rsidR="00F911F0" w:rsidRPr="00F35AB6" w:rsidRDefault="004259E5" w:rsidP="004259E5">
      <w:pPr>
        <w:pStyle w:val="a"/>
        <w:numPr>
          <w:ilvl w:val="0"/>
          <w:numId w:val="0"/>
        </w:numPr>
        <w:tabs>
          <w:tab w:val="clear" w:pos="993"/>
          <w:tab w:val="left" w:pos="709"/>
        </w:tabs>
      </w:pPr>
      <w:r>
        <w:rPr>
          <w:color w:val="auto"/>
        </w:rPr>
        <w:tab/>
      </w:r>
      <w:proofErr w:type="gramStart"/>
      <w:r w:rsidR="00F911F0" w:rsidRPr="00F13EB1">
        <w:rPr>
          <w:color w:val="auto"/>
        </w:rPr>
        <w:t>При определении расчетного показателя минимально допустимого уровня обеспеченности жилыми помещениями в общежитиях,</w:t>
      </w:r>
      <w:r w:rsidR="00F911F0" w:rsidRPr="00F13EB1">
        <w:rPr>
          <w:color w:val="auto"/>
          <w:lang w:eastAsia="ru-RU"/>
        </w:rPr>
        <w:t xml:space="preserve"> относящихся к специализированному жилищному фонду </w:t>
      </w:r>
      <w:r w:rsidR="00F13EB1" w:rsidRPr="00F13EB1">
        <w:rPr>
          <w:color w:val="auto"/>
          <w:lang w:eastAsia="ru-RU"/>
        </w:rPr>
        <w:t>Андрюшинского</w:t>
      </w:r>
      <w:r w:rsidR="00F911F0" w:rsidRPr="00F13EB1">
        <w:rPr>
          <w:color w:val="auto"/>
          <w:lang w:eastAsia="ru-RU"/>
        </w:rPr>
        <w:t xml:space="preserve"> муниципального образования, </w:t>
      </w:r>
      <w:r w:rsidR="00F911F0" w:rsidRPr="00F13EB1">
        <w:rPr>
          <w:color w:val="auto"/>
        </w:rPr>
        <w:t>читывалось то,</w:t>
      </w:r>
      <w:r w:rsidR="00F35AB6" w:rsidRPr="00F35AB6">
        <w:t xml:space="preserve"> </w:t>
      </w:r>
      <w:r w:rsidR="00F35AB6">
        <w:t>что в соответствии с</w:t>
      </w:r>
      <w:r w:rsidR="00F35AB6" w:rsidRPr="004E7991">
        <w:t xml:space="preserve"> ч.1 ст. 105 Жилищного кодекса Российской Федерации, жилые помещения в общежитиях предоставляются из расчета не менее </w:t>
      </w:r>
      <w:r w:rsidR="00F35AB6">
        <w:t>6</w:t>
      </w:r>
      <w:r w:rsidR="00F35AB6" w:rsidRPr="004E7991">
        <w:t xml:space="preserve"> квадратных метров жилой площади на </w:t>
      </w:r>
      <w:r w:rsidR="00F35AB6">
        <w:t>1 человека</w:t>
      </w:r>
      <w:r w:rsidR="00F911F0" w:rsidRPr="00F35AB6">
        <w:rPr>
          <w:color w:val="auto"/>
        </w:rPr>
        <w:t>, имеющего право на предоставление жилого помещения в общежитии, а</w:t>
      </w:r>
      <w:proofErr w:type="gramEnd"/>
      <w:r w:rsidR="00F911F0" w:rsidRPr="00F35AB6">
        <w:rPr>
          <w:color w:val="auto"/>
        </w:rPr>
        <w:t xml:space="preserve"> на 100 человек – 600 кв</w:t>
      </w:r>
      <w:proofErr w:type="gramStart"/>
      <w:r w:rsidR="00F911F0" w:rsidRPr="00F35AB6">
        <w:rPr>
          <w:color w:val="auto"/>
        </w:rPr>
        <w:t>.м</w:t>
      </w:r>
      <w:proofErr w:type="gramEnd"/>
      <w:r w:rsidR="00F911F0" w:rsidRPr="00F35AB6">
        <w:rPr>
          <w:color w:val="auto"/>
        </w:rPr>
        <w:t xml:space="preserve"> общей жилой площади в соответствующих жилых помещениях.</w:t>
      </w:r>
    </w:p>
    <w:p w:rsidR="00F911F0" w:rsidRPr="009E62C6" w:rsidRDefault="00F911F0" w:rsidP="00543586">
      <w:pPr>
        <w:pStyle w:val="a"/>
        <w:numPr>
          <w:ilvl w:val="0"/>
          <w:numId w:val="0"/>
        </w:numPr>
        <w:spacing w:line="276" w:lineRule="auto"/>
        <w:ind w:firstLine="709"/>
        <w:rPr>
          <w:color w:val="FF0000"/>
        </w:rPr>
      </w:pPr>
    </w:p>
    <w:p w:rsidR="001D0D55" w:rsidRPr="003D34F0" w:rsidRDefault="001D0D55" w:rsidP="001D0D55">
      <w:pPr>
        <w:pStyle w:val="21"/>
      </w:pPr>
      <w:bookmarkStart w:id="100" w:name="_Toc454995283"/>
      <w:bookmarkStart w:id="101" w:name="_Toc455170862"/>
      <w:bookmarkStart w:id="102" w:name="_Toc456166082"/>
      <w:r w:rsidRPr="003D34F0">
        <w:t xml:space="preserve">Глава 2.3 </w:t>
      </w:r>
      <w:bookmarkStart w:id="103" w:name="_Toc400380600"/>
      <w:bookmarkStart w:id="104" w:name="_Toc400382937"/>
      <w:bookmarkStart w:id="105" w:name="_Toc406928971"/>
      <w:bookmarkStart w:id="106" w:name="_Toc442631288"/>
      <w:r w:rsidRPr="003D34F0">
        <w:t xml:space="preserve">Расчетный показатель минимально допустимого уровня обеспеченности жилыми помещениями маневренного жилищного фонда </w:t>
      </w:r>
      <w:bookmarkEnd w:id="103"/>
      <w:bookmarkEnd w:id="104"/>
      <w:r w:rsidR="003D34F0" w:rsidRPr="003D34F0">
        <w:t>Андрюшинского</w:t>
      </w:r>
      <w:r w:rsidRPr="003D34F0">
        <w:t xml:space="preserve"> муниципального образования.</w:t>
      </w:r>
      <w:bookmarkEnd w:id="100"/>
      <w:bookmarkEnd w:id="101"/>
      <w:bookmarkEnd w:id="102"/>
      <w:bookmarkEnd w:id="105"/>
      <w:bookmarkEnd w:id="106"/>
    </w:p>
    <w:p w:rsidR="00F911F0" w:rsidRPr="003D34F0" w:rsidRDefault="00F911F0" w:rsidP="00543586">
      <w:pPr>
        <w:pStyle w:val="a"/>
        <w:numPr>
          <w:ilvl w:val="0"/>
          <w:numId w:val="0"/>
        </w:numPr>
        <w:spacing w:line="276" w:lineRule="auto"/>
        <w:ind w:firstLine="709"/>
        <w:rPr>
          <w:color w:val="auto"/>
        </w:rPr>
      </w:pPr>
    </w:p>
    <w:p w:rsidR="001D0D55" w:rsidRPr="003D34F0" w:rsidRDefault="001D0D55" w:rsidP="001D0D55">
      <w:pPr>
        <w:pStyle w:val="a"/>
        <w:numPr>
          <w:ilvl w:val="0"/>
          <w:numId w:val="0"/>
        </w:numPr>
        <w:spacing w:line="276" w:lineRule="auto"/>
        <w:ind w:firstLine="709"/>
        <w:rPr>
          <w:color w:val="auto"/>
        </w:rPr>
      </w:pPr>
      <w:r w:rsidRPr="003D34F0">
        <w:rPr>
          <w:color w:val="auto"/>
        </w:rPr>
        <w:t xml:space="preserve">При определении расчетного показателя минимально допустимого уровня обеспеченности жилыми помещениями маневренного жилищного фонда </w:t>
      </w:r>
      <w:r w:rsidR="003D34F0" w:rsidRPr="003D34F0">
        <w:rPr>
          <w:color w:val="auto"/>
        </w:rPr>
        <w:t>Андрюшинского</w:t>
      </w:r>
      <w:r w:rsidRPr="003D34F0">
        <w:rPr>
          <w:color w:val="auto"/>
        </w:rPr>
        <w:t xml:space="preserve"> муниципального образования, учитывалось то, что в соответствии</w:t>
      </w:r>
      <w:r w:rsidR="000D484A" w:rsidRPr="000D484A">
        <w:t xml:space="preserve"> </w:t>
      </w:r>
      <w:r w:rsidR="000D484A">
        <w:t>с</w:t>
      </w:r>
      <w:r w:rsidR="000D484A" w:rsidRPr="004E7991">
        <w:t xml:space="preserve"> ч.1 ст. 10</w:t>
      </w:r>
      <w:r w:rsidR="000D484A">
        <w:t>6</w:t>
      </w:r>
      <w:r w:rsidR="000D484A" w:rsidRPr="004E7991">
        <w:t xml:space="preserve"> Жилищного кодекса Российской Федерации</w:t>
      </w:r>
      <w:r w:rsidR="000D484A">
        <w:t xml:space="preserve"> н</w:t>
      </w:r>
      <w:r w:rsidRPr="003D34F0">
        <w:rPr>
          <w:color w:val="auto"/>
        </w:rPr>
        <w:t xml:space="preserve">а 1 человека, имеющего право на предоставление жилого помещения из маневренного жилищного фонда должно приходиться не менее </w:t>
      </w:r>
      <w:r w:rsidR="000D484A">
        <w:rPr>
          <w:color w:val="auto"/>
        </w:rPr>
        <w:t>6</w:t>
      </w:r>
      <w:r w:rsidRPr="003D34F0">
        <w:rPr>
          <w:color w:val="auto"/>
        </w:rPr>
        <w:t xml:space="preserve"> кв</w:t>
      </w:r>
      <w:proofErr w:type="gramStart"/>
      <w:r w:rsidRPr="003D34F0">
        <w:rPr>
          <w:color w:val="auto"/>
        </w:rPr>
        <w:t>.м</w:t>
      </w:r>
      <w:proofErr w:type="gramEnd"/>
      <w:r w:rsidRPr="003D34F0">
        <w:rPr>
          <w:color w:val="auto"/>
        </w:rPr>
        <w:t xml:space="preserve"> общей жилой площади, а на 100 человек – </w:t>
      </w:r>
      <w:r w:rsidR="000D484A">
        <w:rPr>
          <w:color w:val="auto"/>
        </w:rPr>
        <w:t>600</w:t>
      </w:r>
      <w:r w:rsidRPr="003D34F0">
        <w:rPr>
          <w:color w:val="auto"/>
        </w:rPr>
        <w:t xml:space="preserve"> кв.м общей жилой площади в соответствующих жилых помещениях.</w:t>
      </w:r>
    </w:p>
    <w:p w:rsidR="00B46C03" w:rsidRPr="009E62C6" w:rsidRDefault="00B46C03" w:rsidP="001D0D55">
      <w:pPr>
        <w:pStyle w:val="a"/>
        <w:numPr>
          <w:ilvl w:val="0"/>
          <w:numId w:val="0"/>
        </w:numPr>
        <w:spacing w:line="276" w:lineRule="auto"/>
        <w:ind w:firstLine="709"/>
        <w:rPr>
          <w:color w:val="FF0000"/>
        </w:rPr>
      </w:pPr>
    </w:p>
    <w:p w:rsidR="00B46C03" w:rsidRPr="003D34F0" w:rsidRDefault="00B46C03" w:rsidP="00B46C03">
      <w:pPr>
        <w:pStyle w:val="21"/>
      </w:pPr>
      <w:bookmarkStart w:id="107" w:name="_Toc454995284"/>
      <w:bookmarkStart w:id="108" w:name="_Toc455170863"/>
      <w:bookmarkStart w:id="109" w:name="_Toc456166083"/>
      <w:r w:rsidRPr="003D34F0">
        <w:t xml:space="preserve">Глава 2.4 Расчетный показатель минимально допустимого уровня обеспеченности жилыми помещениями по договорам социального найма на территории  </w:t>
      </w:r>
      <w:r w:rsidR="003D34F0" w:rsidRPr="003D34F0">
        <w:t>Андрюшинского</w:t>
      </w:r>
      <w:r w:rsidRPr="003D34F0">
        <w:t xml:space="preserve"> муниципального образования.</w:t>
      </w:r>
      <w:bookmarkEnd w:id="107"/>
      <w:bookmarkEnd w:id="108"/>
      <w:bookmarkEnd w:id="109"/>
    </w:p>
    <w:p w:rsidR="001D0D55" w:rsidRPr="003D34F0" w:rsidRDefault="001D0D55" w:rsidP="001D0D55">
      <w:pPr>
        <w:pStyle w:val="a"/>
        <w:numPr>
          <w:ilvl w:val="0"/>
          <w:numId w:val="0"/>
        </w:numPr>
        <w:spacing w:line="276" w:lineRule="auto"/>
        <w:ind w:firstLine="709"/>
        <w:rPr>
          <w:color w:val="auto"/>
        </w:rPr>
      </w:pPr>
    </w:p>
    <w:p w:rsidR="00B46C03" w:rsidRPr="003D34F0" w:rsidRDefault="00B46C03" w:rsidP="00B46C03">
      <w:pPr>
        <w:pStyle w:val="a"/>
        <w:numPr>
          <w:ilvl w:val="0"/>
          <w:numId w:val="0"/>
        </w:numPr>
        <w:spacing w:line="276" w:lineRule="auto"/>
        <w:ind w:firstLine="709"/>
        <w:rPr>
          <w:color w:val="auto"/>
        </w:rPr>
      </w:pPr>
      <w:proofErr w:type="gramStart"/>
      <w:r w:rsidRPr="003D34F0">
        <w:rPr>
          <w:color w:val="auto"/>
        </w:rPr>
        <w:t xml:space="preserve">При определении расчетного показателя минимально допустимого уровня обеспеченности жилыми помещениями по договорам социального найма на территории  </w:t>
      </w:r>
      <w:r w:rsidR="003D34F0" w:rsidRPr="003D34F0">
        <w:rPr>
          <w:color w:val="auto"/>
        </w:rPr>
        <w:t>Андрюшинского</w:t>
      </w:r>
      <w:r w:rsidRPr="003D34F0">
        <w:rPr>
          <w:color w:val="auto"/>
        </w:rPr>
        <w:t xml:space="preserve"> муниципального образования, учитывалось то, что в соответствии с </w:t>
      </w:r>
      <w:r w:rsidRPr="003D34F0">
        <w:rPr>
          <w:color w:val="auto"/>
        </w:rPr>
        <w:lastRenderedPageBreak/>
        <w:t>Постановлением Куйтунского района №585-п от 27.06.2012г. "Об установлении учетной нормы площади жилого помещения на человека" на 1 человека, имеющего право на предоставление жилого помещения по договору социального найма должно приходиться не менее 18 кв</w:t>
      </w:r>
      <w:proofErr w:type="gramEnd"/>
      <w:r w:rsidRPr="003D34F0">
        <w:rPr>
          <w:color w:val="auto"/>
        </w:rPr>
        <w:t>.</w:t>
      </w:r>
      <w:proofErr w:type="gramStart"/>
      <w:r w:rsidRPr="003D34F0">
        <w:rPr>
          <w:color w:val="auto"/>
        </w:rPr>
        <w:t>м</w:t>
      </w:r>
      <w:proofErr w:type="gramEnd"/>
      <w:r w:rsidRPr="003D34F0">
        <w:rPr>
          <w:color w:val="auto"/>
        </w:rPr>
        <w:t xml:space="preserve"> общей жилой площади, а на 100 человек – 1800 кв.м общей жилой площади в соответствующих жилых помещениях.</w:t>
      </w:r>
    </w:p>
    <w:p w:rsidR="001D0D55" w:rsidRPr="009E62C6" w:rsidRDefault="001D0D55" w:rsidP="001D0D55">
      <w:pPr>
        <w:pStyle w:val="a"/>
        <w:numPr>
          <w:ilvl w:val="0"/>
          <w:numId w:val="0"/>
        </w:numPr>
        <w:spacing w:line="276" w:lineRule="auto"/>
        <w:ind w:firstLine="709"/>
        <w:rPr>
          <w:color w:val="FF0000"/>
        </w:rPr>
      </w:pPr>
    </w:p>
    <w:p w:rsidR="00921078" w:rsidRPr="00AF386D" w:rsidRDefault="00052A96" w:rsidP="008C7E63">
      <w:pPr>
        <w:pStyle w:val="21"/>
      </w:pPr>
      <w:bookmarkStart w:id="110" w:name="_Toc453536659"/>
      <w:bookmarkStart w:id="111" w:name="_Toc454995285"/>
      <w:bookmarkStart w:id="112" w:name="_Toc455170864"/>
      <w:bookmarkStart w:id="113" w:name="_Toc456166084"/>
      <w:r w:rsidRPr="00AF386D">
        <w:t xml:space="preserve">Глава </w:t>
      </w:r>
      <w:r w:rsidR="003C01D2" w:rsidRPr="00AF386D">
        <w:t>2</w:t>
      </w:r>
      <w:r w:rsidR="00921078" w:rsidRPr="00AF386D">
        <w:t>.</w:t>
      </w:r>
      <w:r w:rsidR="00B46C03" w:rsidRPr="00AF386D">
        <w:t>5</w:t>
      </w:r>
      <w:r w:rsidR="00921078" w:rsidRPr="00AF386D">
        <w:t xml:space="preserve"> Расчетные показатели минимально допустимого уровня обеспеченности объектами культуры и искусства местного значения для населения </w:t>
      </w:r>
      <w:r w:rsidR="00AF386D" w:rsidRPr="00AF386D">
        <w:t>Андрюшинского</w:t>
      </w:r>
      <w:r w:rsidR="00025545" w:rsidRPr="00AF386D">
        <w:t xml:space="preserve"> муниципального образования</w:t>
      </w:r>
      <w:bookmarkEnd w:id="110"/>
      <w:bookmarkEnd w:id="111"/>
      <w:bookmarkEnd w:id="112"/>
      <w:bookmarkEnd w:id="113"/>
    </w:p>
    <w:p w:rsidR="00921078" w:rsidRPr="00AF386D" w:rsidRDefault="00921078" w:rsidP="002137D3">
      <w:pPr>
        <w:pStyle w:val="aa"/>
        <w:widowControl/>
        <w:kinsoku w:val="0"/>
        <w:overflowPunct w:val="0"/>
        <w:spacing w:line="276" w:lineRule="auto"/>
        <w:ind w:left="0"/>
        <w:jc w:val="both"/>
        <w:rPr>
          <w:bCs/>
        </w:rPr>
      </w:pPr>
    </w:p>
    <w:p w:rsidR="006D3D88" w:rsidRPr="006D3D88" w:rsidRDefault="00921078" w:rsidP="002137D3">
      <w:pPr>
        <w:pStyle w:val="a"/>
        <w:numPr>
          <w:ilvl w:val="0"/>
          <w:numId w:val="0"/>
        </w:numPr>
        <w:spacing w:line="276" w:lineRule="auto"/>
        <w:ind w:firstLine="709"/>
        <w:rPr>
          <w:color w:val="auto"/>
        </w:rPr>
      </w:pPr>
      <w:r w:rsidRPr="00AF386D">
        <w:rPr>
          <w:color w:val="auto"/>
        </w:rPr>
        <w:t>Базовые показатели (П</w:t>
      </w:r>
      <w:r w:rsidRPr="00AF386D">
        <w:rPr>
          <w:color w:val="auto"/>
          <w:vertAlign w:val="subscript"/>
        </w:rPr>
        <w:t>б</w:t>
      </w:r>
      <w:r w:rsidRPr="00AF386D">
        <w:rPr>
          <w:color w:val="auto"/>
        </w:rPr>
        <w:t xml:space="preserve">) для определения обеспеченности объектами культуры, досуга и художественного творчества местного значения приняты в соответствии </w:t>
      </w:r>
      <w:r w:rsidR="006D3D88">
        <w:rPr>
          <w:color w:val="auto"/>
        </w:rPr>
        <w:t>с разделом 21 главой 38 региональных нормативов градостроительного проектирования Иркутской области</w:t>
      </w:r>
      <w:r w:rsidR="007F4D3A">
        <w:rPr>
          <w:color w:val="auto"/>
        </w:rPr>
        <w:t>.</w:t>
      </w:r>
      <w:r w:rsidR="006D3D88">
        <w:rPr>
          <w:color w:val="auto"/>
        </w:rPr>
        <w:t xml:space="preserve"> </w:t>
      </w:r>
    </w:p>
    <w:p w:rsidR="00921078" w:rsidRPr="00AF386D" w:rsidRDefault="00921078" w:rsidP="002137D3">
      <w:pPr>
        <w:spacing w:after="0"/>
        <w:ind w:firstLine="709"/>
        <w:jc w:val="both"/>
        <w:rPr>
          <w:rFonts w:ascii="Times New Roman" w:hAnsi="Times New Roman" w:cs="Times New Roman"/>
          <w:sz w:val="24"/>
          <w:szCs w:val="24"/>
        </w:rPr>
      </w:pPr>
      <w:r w:rsidRPr="00AF386D">
        <w:rPr>
          <w:rFonts w:ascii="Times New Roman" w:hAnsi="Times New Roman" w:cs="Times New Roman"/>
          <w:sz w:val="24"/>
          <w:szCs w:val="24"/>
        </w:rPr>
        <w:t>Базовый показатель обеспеченности государственными областными библиотеками (П</w:t>
      </w:r>
      <w:r w:rsidRPr="00AF386D">
        <w:rPr>
          <w:rFonts w:ascii="Times New Roman" w:hAnsi="Times New Roman" w:cs="Times New Roman"/>
          <w:sz w:val="24"/>
          <w:szCs w:val="24"/>
          <w:vertAlign w:val="subscript"/>
        </w:rPr>
        <w:t>б</w:t>
      </w:r>
      <w:r w:rsidRPr="00AF386D">
        <w:rPr>
          <w:rFonts w:ascii="Times New Roman" w:hAnsi="Times New Roman" w:cs="Times New Roman"/>
          <w:sz w:val="24"/>
          <w:szCs w:val="24"/>
        </w:rPr>
        <w:t>) равен 2 тыс. ед. хранения на 1 тыс. человек.</w:t>
      </w:r>
    </w:p>
    <w:p w:rsidR="00921078" w:rsidRPr="00AF386D" w:rsidRDefault="00921078" w:rsidP="002137D3">
      <w:pPr>
        <w:spacing w:after="0"/>
        <w:ind w:firstLine="709"/>
        <w:jc w:val="both"/>
        <w:rPr>
          <w:rFonts w:ascii="Times New Roman" w:hAnsi="Times New Roman" w:cs="Times New Roman"/>
          <w:sz w:val="24"/>
          <w:szCs w:val="24"/>
        </w:rPr>
      </w:pPr>
      <w:proofErr w:type="spellStart"/>
      <w:r w:rsidRPr="00AF386D">
        <w:rPr>
          <w:rFonts w:ascii="Times New Roman" w:hAnsi="Times New Roman" w:cs="Times New Roman"/>
          <w:sz w:val="24"/>
          <w:szCs w:val="24"/>
        </w:rPr>
        <w:t>К</w:t>
      </w:r>
      <w:r w:rsidRPr="00AF386D">
        <w:rPr>
          <w:rFonts w:ascii="Times New Roman" w:hAnsi="Times New Roman" w:cs="Times New Roman"/>
          <w:sz w:val="24"/>
          <w:szCs w:val="24"/>
          <w:vertAlign w:val="subscript"/>
        </w:rPr>
        <w:t>р</w:t>
      </w:r>
      <w:proofErr w:type="spellEnd"/>
      <w:r w:rsidRPr="00AF386D">
        <w:rPr>
          <w:rFonts w:ascii="Times New Roman" w:hAnsi="Times New Roman" w:cs="Times New Roman"/>
          <w:sz w:val="24"/>
          <w:szCs w:val="24"/>
        </w:rPr>
        <w:t xml:space="preserve"> – коэффициент демографического развития.</w:t>
      </w:r>
    </w:p>
    <w:p w:rsidR="00921078" w:rsidRPr="00AF386D" w:rsidRDefault="00921078" w:rsidP="002137D3">
      <w:pPr>
        <w:spacing w:after="0"/>
        <w:ind w:firstLine="709"/>
        <w:jc w:val="both"/>
        <w:rPr>
          <w:rFonts w:ascii="Times New Roman" w:hAnsi="Times New Roman" w:cs="Times New Roman"/>
          <w:sz w:val="24"/>
          <w:szCs w:val="24"/>
        </w:rPr>
      </w:pPr>
      <w:proofErr w:type="gramStart"/>
      <w:r w:rsidRPr="00AF386D">
        <w:rPr>
          <w:rFonts w:ascii="Times New Roman" w:hAnsi="Times New Roman" w:cs="Times New Roman"/>
          <w:sz w:val="24"/>
          <w:szCs w:val="24"/>
        </w:rPr>
        <w:t>К</w:t>
      </w:r>
      <w:r w:rsidRPr="00AF386D">
        <w:rPr>
          <w:rFonts w:ascii="Times New Roman" w:hAnsi="Times New Roman" w:cs="Times New Roman"/>
          <w:sz w:val="24"/>
          <w:szCs w:val="24"/>
          <w:vertAlign w:val="subscript"/>
        </w:rPr>
        <w:t>о</w:t>
      </w:r>
      <w:proofErr w:type="gramEnd"/>
      <w:r w:rsidRPr="00AF386D">
        <w:rPr>
          <w:rFonts w:ascii="Times New Roman" w:hAnsi="Times New Roman" w:cs="Times New Roman"/>
          <w:sz w:val="24"/>
          <w:szCs w:val="24"/>
        </w:rPr>
        <w:t xml:space="preserve"> - коэффициент, отражающий насколько утвержденными документами предусмотрено развитие научно-технического, образовательного, инновационного потенциала в районе. </w:t>
      </w:r>
    </w:p>
    <w:p w:rsidR="00921078" w:rsidRPr="00AF386D" w:rsidRDefault="00921078" w:rsidP="002137D3">
      <w:pPr>
        <w:pStyle w:val="aa"/>
        <w:widowControl/>
        <w:kinsoku w:val="0"/>
        <w:overflowPunct w:val="0"/>
        <w:spacing w:line="276" w:lineRule="auto"/>
        <w:ind w:left="0"/>
        <w:jc w:val="both"/>
      </w:pPr>
      <w:r w:rsidRPr="00AF386D">
        <w:t>К</w:t>
      </w:r>
      <w:r w:rsidRPr="00AF386D">
        <w:rPr>
          <w:vertAlign w:val="subscript"/>
        </w:rPr>
        <w:t>о</w:t>
      </w:r>
      <w:r w:rsidRPr="00AF386D">
        <w:t>=</w:t>
      </w:r>
      <w:r w:rsidR="0016331A" w:rsidRPr="00AF386D">
        <w:t>1,15.</w:t>
      </w:r>
    </w:p>
    <w:p w:rsidR="00921078" w:rsidRPr="00AF386D" w:rsidRDefault="00921078" w:rsidP="002137D3">
      <w:pPr>
        <w:spacing w:after="0"/>
        <w:ind w:firstLine="709"/>
        <w:jc w:val="both"/>
        <w:rPr>
          <w:rFonts w:ascii="Times New Roman" w:hAnsi="Times New Roman" w:cs="Times New Roman"/>
          <w:sz w:val="24"/>
          <w:szCs w:val="24"/>
        </w:rPr>
      </w:pPr>
      <w:r w:rsidRPr="00AF386D">
        <w:rPr>
          <w:rFonts w:ascii="Times New Roman" w:hAnsi="Times New Roman" w:cs="Times New Roman"/>
          <w:sz w:val="24"/>
          <w:szCs w:val="24"/>
        </w:rPr>
        <w:t>Определение значений расчетных показателей минимально допустимого уровня обеспеченности объектами культуры и искусства местного значения</w:t>
      </w:r>
    </w:p>
    <w:p w:rsidR="00921078" w:rsidRPr="00AF386D" w:rsidRDefault="00921078" w:rsidP="002137D3">
      <w:pPr>
        <w:spacing w:after="0"/>
        <w:ind w:firstLine="709"/>
        <w:jc w:val="both"/>
        <w:rPr>
          <w:rFonts w:ascii="Times New Roman" w:hAnsi="Times New Roman" w:cs="Times New Roman"/>
          <w:bCs/>
          <w:sz w:val="24"/>
          <w:szCs w:val="24"/>
        </w:rPr>
      </w:pPr>
      <w:proofErr w:type="gramStart"/>
      <w:r w:rsidRPr="00AF386D">
        <w:rPr>
          <w:rFonts w:ascii="Times New Roman" w:hAnsi="Times New Roman" w:cs="Times New Roman"/>
          <w:bCs/>
          <w:sz w:val="24"/>
          <w:szCs w:val="24"/>
        </w:rPr>
        <w:t>П</w:t>
      </w:r>
      <w:proofErr w:type="gramEnd"/>
      <w:r w:rsidRPr="00AF386D">
        <w:rPr>
          <w:rFonts w:ascii="Times New Roman" w:hAnsi="Times New Roman" w:cs="Times New Roman"/>
          <w:bCs/>
          <w:sz w:val="24"/>
          <w:szCs w:val="24"/>
        </w:rPr>
        <w:t>=П</w:t>
      </w:r>
      <w:r w:rsidRPr="00AF386D">
        <w:rPr>
          <w:rFonts w:ascii="Times New Roman" w:hAnsi="Times New Roman" w:cs="Times New Roman"/>
          <w:bCs/>
          <w:sz w:val="24"/>
          <w:szCs w:val="24"/>
          <w:vertAlign w:val="subscript"/>
        </w:rPr>
        <w:t>б</w:t>
      </w:r>
      <w:r w:rsidRPr="00AF386D">
        <w:rPr>
          <w:rFonts w:ascii="Times New Roman" w:hAnsi="Times New Roman" w:cs="Times New Roman"/>
          <w:bCs/>
          <w:sz w:val="24"/>
          <w:szCs w:val="24"/>
        </w:rPr>
        <w:t>=1</w:t>
      </w:r>
    </w:p>
    <w:p w:rsidR="00921078" w:rsidRPr="00AF386D" w:rsidRDefault="0016331A" w:rsidP="002137D3">
      <w:pPr>
        <w:spacing w:after="0"/>
        <w:ind w:firstLine="709"/>
        <w:jc w:val="both"/>
        <w:rPr>
          <w:rFonts w:ascii="Times New Roman" w:hAnsi="Times New Roman" w:cs="Times New Roman"/>
          <w:sz w:val="24"/>
          <w:szCs w:val="24"/>
        </w:rPr>
      </w:pPr>
      <w:proofErr w:type="gramStart"/>
      <w:r w:rsidRPr="00AF386D">
        <w:rPr>
          <w:rFonts w:ascii="Times New Roman" w:hAnsi="Times New Roman" w:cs="Times New Roman"/>
          <w:sz w:val="24"/>
          <w:szCs w:val="24"/>
        </w:rPr>
        <w:t>П</w:t>
      </w:r>
      <w:proofErr w:type="gramEnd"/>
      <w:r w:rsidRPr="00AF386D">
        <w:rPr>
          <w:rFonts w:ascii="Times New Roman" w:hAnsi="Times New Roman" w:cs="Times New Roman"/>
          <w:sz w:val="24"/>
          <w:szCs w:val="24"/>
        </w:rPr>
        <w:t>=2*1,0</w:t>
      </w:r>
      <w:r w:rsidR="00921078" w:rsidRPr="00AF386D">
        <w:rPr>
          <w:rFonts w:ascii="Times New Roman" w:hAnsi="Times New Roman" w:cs="Times New Roman"/>
          <w:sz w:val="24"/>
          <w:szCs w:val="24"/>
        </w:rPr>
        <w:t>*1</w:t>
      </w:r>
      <w:r w:rsidRPr="00AF386D">
        <w:rPr>
          <w:rFonts w:ascii="Times New Roman" w:hAnsi="Times New Roman" w:cs="Times New Roman"/>
          <w:sz w:val="24"/>
          <w:szCs w:val="24"/>
        </w:rPr>
        <w:t>,15</w:t>
      </w:r>
      <w:r w:rsidR="00921078" w:rsidRPr="00AF386D">
        <w:rPr>
          <w:rFonts w:ascii="Times New Roman" w:hAnsi="Times New Roman" w:cs="Times New Roman"/>
          <w:sz w:val="24"/>
          <w:szCs w:val="24"/>
        </w:rPr>
        <w:t>=</w:t>
      </w:r>
      <w:r w:rsidRPr="00AF386D">
        <w:rPr>
          <w:rFonts w:ascii="Times New Roman" w:hAnsi="Times New Roman" w:cs="Times New Roman"/>
          <w:sz w:val="24"/>
          <w:szCs w:val="24"/>
        </w:rPr>
        <w:t>2,3</w:t>
      </w:r>
    </w:p>
    <w:p w:rsidR="00921078" w:rsidRPr="009E62C6" w:rsidRDefault="00921078" w:rsidP="002137D3">
      <w:pPr>
        <w:spacing w:after="0"/>
        <w:ind w:firstLine="709"/>
        <w:jc w:val="both"/>
        <w:rPr>
          <w:rFonts w:ascii="Times New Roman" w:hAnsi="Times New Roman" w:cs="Times New Roman"/>
          <w:color w:val="FF0000"/>
          <w:sz w:val="24"/>
          <w:szCs w:val="24"/>
        </w:rPr>
      </w:pPr>
    </w:p>
    <w:p w:rsidR="00921078" w:rsidRPr="008E6980" w:rsidRDefault="00052A96" w:rsidP="008C7E63">
      <w:pPr>
        <w:pStyle w:val="21"/>
      </w:pPr>
      <w:bookmarkStart w:id="114" w:name="_Toc453536660"/>
      <w:bookmarkStart w:id="115" w:name="_Toc454995286"/>
      <w:bookmarkStart w:id="116" w:name="_Toc455170865"/>
      <w:bookmarkStart w:id="117" w:name="_Toc456166085"/>
      <w:r w:rsidRPr="008E6980">
        <w:t xml:space="preserve">Глава </w:t>
      </w:r>
      <w:r w:rsidR="003C01D2" w:rsidRPr="008E6980">
        <w:t>2.</w:t>
      </w:r>
      <w:r w:rsidR="00B46C03" w:rsidRPr="008E6980">
        <w:t>6</w:t>
      </w:r>
      <w:r w:rsidR="00921078" w:rsidRPr="008E6980">
        <w:t xml:space="preserve"> Расчетные показатели максимально допустимого уровня территориальной доступности объектов культуры и искусства местного значения для населения </w:t>
      </w:r>
      <w:r w:rsidR="008E6980" w:rsidRPr="008E6980">
        <w:t>Андрюшинского</w:t>
      </w:r>
      <w:r w:rsidR="0016331A" w:rsidRPr="008E6980">
        <w:t xml:space="preserve"> муниципального образования</w:t>
      </w:r>
      <w:bookmarkEnd w:id="114"/>
      <w:bookmarkEnd w:id="115"/>
      <w:bookmarkEnd w:id="116"/>
      <w:bookmarkEnd w:id="117"/>
    </w:p>
    <w:p w:rsidR="00921078" w:rsidRPr="008E6980" w:rsidRDefault="00921078" w:rsidP="002137D3">
      <w:pPr>
        <w:spacing w:after="0"/>
        <w:ind w:firstLine="709"/>
        <w:jc w:val="both"/>
        <w:rPr>
          <w:rFonts w:ascii="Times New Roman" w:hAnsi="Times New Roman" w:cs="Times New Roman"/>
          <w:bCs/>
          <w:sz w:val="24"/>
          <w:szCs w:val="24"/>
        </w:rPr>
      </w:pPr>
    </w:p>
    <w:p w:rsidR="00C52E3D" w:rsidRDefault="00921078"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rPr>
        <w:t>Базовым показателем территориальной доступности (</w:t>
      </w:r>
      <w:proofErr w:type="spellStart"/>
      <w:r w:rsidRPr="008E6980">
        <w:rPr>
          <w:rFonts w:ascii="Times New Roman" w:hAnsi="Times New Roman" w:cs="Times New Roman"/>
          <w:sz w:val="24"/>
          <w:szCs w:val="24"/>
        </w:rPr>
        <w:t>Д</w:t>
      </w:r>
      <w:r w:rsidRPr="008E6980">
        <w:rPr>
          <w:rFonts w:ascii="Times New Roman" w:hAnsi="Times New Roman" w:cs="Times New Roman"/>
          <w:sz w:val="24"/>
          <w:szCs w:val="24"/>
          <w:vertAlign w:val="subscript"/>
        </w:rPr>
        <w:t>б</w:t>
      </w:r>
      <w:proofErr w:type="spellEnd"/>
      <w:r w:rsidRPr="008E6980">
        <w:rPr>
          <w:rFonts w:ascii="Times New Roman" w:hAnsi="Times New Roman" w:cs="Times New Roman"/>
          <w:sz w:val="24"/>
          <w:szCs w:val="24"/>
        </w:rPr>
        <w:t>) является временной показатель транспортной доступности до объектов эпизодического пользования.</w:t>
      </w:r>
    </w:p>
    <w:p w:rsidR="00921078" w:rsidRPr="008E6980" w:rsidRDefault="00C52E3D" w:rsidP="002137D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Базовый показатель </w:t>
      </w:r>
      <w:r w:rsidR="00DD22F6">
        <w:rPr>
          <w:rFonts w:ascii="Times New Roman" w:hAnsi="Times New Roman" w:cs="Times New Roman"/>
          <w:sz w:val="24"/>
          <w:szCs w:val="24"/>
        </w:rPr>
        <w:t xml:space="preserve">территориальной доступности </w:t>
      </w:r>
      <w:r>
        <w:rPr>
          <w:rFonts w:ascii="Times New Roman" w:hAnsi="Times New Roman" w:cs="Times New Roman"/>
          <w:sz w:val="24"/>
          <w:szCs w:val="24"/>
        </w:rPr>
        <w:t xml:space="preserve">для объектов культуры и искусства, расположенных </w:t>
      </w:r>
      <w:r w:rsidR="00DD22F6">
        <w:rPr>
          <w:rFonts w:ascii="Times New Roman" w:hAnsi="Times New Roman" w:cs="Times New Roman"/>
          <w:sz w:val="24"/>
          <w:szCs w:val="24"/>
        </w:rPr>
        <w:t xml:space="preserve">в границе </w:t>
      </w:r>
      <w:proofErr w:type="spellStart"/>
      <w:r w:rsidR="00DD22F6">
        <w:rPr>
          <w:rFonts w:ascii="Times New Roman" w:hAnsi="Times New Roman" w:cs="Times New Roman"/>
          <w:sz w:val="24"/>
          <w:szCs w:val="24"/>
        </w:rPr>
        <w:t>Саян</w:t>
      </w:r>
      <w:r w:rsidR="0057645F">
        <w:rPr>
          <w:rFonts w:ascii="Times New Roman" w:hAnsi="Times New Roman" w:cs="Times New Roman"/>
          <w:sz w:val="24"/>
          <w:szCs w:val="24"/>
        </w:rPr>
        <w:t>ск</w:t>
      </w:r>
      <w:r w:rsidR="00DD22F6">
        <w:rPr>
          <w:rFonts w:ascii="Times New Roman" w:hAnsi="Times New Roman" w:cs="Times New Roman"/>
          <w:sz w:val="24"/>
          <w:szCs w:val="24"/>
        </w:rPr>
        <w:t>о-Тайшетской</w:t>
      </w:r>
      <w:proofErr w:type="spellEnd"/>
      <w:r w:rsidR="00DD22F6">
        <w:rPr>
          <w:rFonts w:ascii="Times New Roman" w:hAnsi="Times New Roman" w:cs="Times New Roman"/>
          <w:sz w:val="24"/>
          <w:szCs w:val="24"/>
        </w:rPr>
        <w:t xml:space="preserve"> зоны, в которую </w:t>
      </w:r>
      <w:proofErr w:type="gramStart"/>
      <w:r w:rsidR="00DD22F6">
        <w:rPr>
          <w:rFonts w:ascii="Times New Roman" w:hAnsi="Times New Roman" w:cs="Times New Roman"/>
          <w:sz w:val="24"/>
          <w:szCs w:val="24"/>
        </w:rPr>
        <w:t>входит Куйтунский район не определен</w:t>
      </w:r>
      <w:proofErr w:type="gramEnd"/>
      <w:r w:rsidR="00DD22F6">
        <w:rPr>
          <w:rFonts w:ascii="Times New Roman" w:hAnsi="Times New Roman" w:cs="Times New Roman"/>
          <w:sz w:val="24"/>
          <w:szCs w:val="24"/>
        </w:rPr>
        <w:t xml:space="preserve">, следовательно, </w:t>
      </w:r>
      <w:r w:rsidR="00921078" w:rsidRPr="008E6980">
        <w:rPr>
          <w:rFonts w:ascii="Times New Roman" w:hAnsi="Times New Roman" w:cs="Times New Roman"/>
          <w:sz w:val="24"/>
          <w:szCs w:val="24"/>
        </w:rPr>
        <w:t xml:space="preserve"> </w:t>
      </w:r>
      <w:r w:rsidR="00DD22F6">
        <w:rPr>
          <w:rFonts w:ascii="Times New Roman" w:hAnsi="Times New Roman" w:cs="Times New Roman"/>
          <w:sz w:val="24"/>
          <w:szCs w:val="24"/>
        </w:rPr>
        <w:t>транспортная доступность таких объектов не нормируется.</w:t>
      </w:r>
    </w:p>
    <w:p w:rsidR="00921078" w:rsidRPr="008E6980" w:rsidRDefault="00921078" w:rsidP="002137D3">
      <w:pPr>
        <w:spacing w:after="0"/>
        <w:ind w:firstLine="709"/>
        <w:jc w:val="both"/>
        <w:rPr>
          <w:rFonts w:ascii="Times New Roman" w:hAnsi="Times New Roman" w:cs="Times New Roman"/>
          <w:sz w:val="24"/>
          <w:szCs w:val="24"/>
        </w:rPr>
      </w:pPr>
    </w:p>
    <w:p w:rsidR="004850CF" w:rsidRPr="008E6980" w:rsidRDefault="00921078" w:rsidP="002137D3">
      <w:pPr>
        <w:pStyle w:val="aa"/>
        <w:widowControl/>
        <w:kinsoku w:val="0"/>
        <w:overflowPunct w:val="0"/>
        <w:spacing w:line="276" w:lineRule="auto"/>
        <w:ind w:left="0"/>
        <w:jc w:val="both"/>
      </w:pPr>
      <w:r w:rsidRPr="008E6980">
        <w:t xml:space="preserve">Таблица </w:t>
      </w:r>
      <w:r w:rsidR="00FA555E" w:rsidRPr="008E6980">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701"/>
        <w:gridCol w:w="4819"/>
      </w:tblGrid>
      <w:tr w:rsidR="00921078" w:rsidRPr="008E6980" w:rsidTr="00C34CFF">
        <w:trPr>
          <w:cantSplit/>
          <w:trHeight w:val="281"/>
        </w:trPr>
        <w:tc>
          <w:tcPr>
            <w:tcW w:w="1418" w:type="dxa"/>
            <w:vMerge w:val="restart"/>
            <w:vAlign w:val="center"/>
          </w:tcPr>
          <w:p w:rsidR="00921078" w:rsidRPr="008E6980" w:rsidRDefault="00276AC7" w:rsidP="008A10AF">
            <w:pPr>
              <w:spacing w:after="0" w:line="240" w:lineRule="auto"/>
              <w:jc w:val="both"/>
              <w:rPr>
                <w:rFonts w:ascii="Times New Roman" w:hAnsi="Times New Roman" w:cs="Times New Roman"/>
                <w:sz w:val="24"/>
                <w:szCs w:val="24"/>
              </w:rPr>
            </w:pPr>
            <w:r w:rsidRPr="008E6980">
              <w:rPr>
                <w:rFonts w:ascii="Times New Roman" w:hAnsi="Times New Roman" w:cs="Times New Roman"/>
                <w:sz w:val="24"/>
                <w:szCs w:val="24"/>
              </w:rPr>
              <w:t>Муниципальное образование</w:t>
            </w:r>
          </w:p>
        </w:tc>
        <w:tc>
          <w:tcPr>
            <w:tcW w:w="8221" w:type="dxa"/>
            <w:gridSpan w:val="3"/>
            <w:vAlign w:val="center"/>
          </w:tcPr>
          <w:p w:rsidR="00921078" w:rsidRPr="008E6980" w:rsidRDefault="00921078" w:rsidP="008A10AF">
            <w:pPr>
              <w:spacing w:after="0" w:line="240" w:lineRule="auto"/>
              <w:jc w:val="both"/>
              <w:rPr>
                <w:rFonts w:ascii="Times New Roman" w:hAnsi="Times New Roman" w:cs="Times New Roman"/>
                <w:sz w:val="24"/>
                <w:szCs w:val="24"/>
              </w:rPr>
            </w:pPr>
            <w:r w:rsidRPr="008E6980">
              <w:rPr>
                <w:rFonts w:ascii="Times New Roman" w:hAnsi="Times New Roman" w:cs="Times New Roman"/>
                <w:sz w:val="24"/>
                <w:szCs w:val="24"/>
              </w:rPr>
              <w:t>Местные центры обслуживания</w:t>
            </w:r>
          </w:p>
        </w:tc>
      </w:tr>
      <w:tr w:rsidR="00921078" w:rsidRPr="008E6980" w:rsidTr="00C34CFF">
        <w:trPr>
          <w:cantSplit/>
          <w:trHeight w:val="759"/>
        </w:trPr>
        <w:tc>
          <w:tcPr>
            <w:tcW w:w="1418" w:type="dxa"/>
            <w:vMerge/>
            <w:vAlign w:val="center"/>
          </w:tcPr>
          <w:p w:rsidR="00921078" w:rsidRPr="008E6980" w:rsidRDefault="00921078" w:rsidP="008A10AF">
            <w:pPr>
              <w:spacing w:after="0" w:line="240" w:lineRule="auto"/>
              <w:jc w:val="both"/>
              <w:rPr>
                <w:rFonts w:ascii="Times New Roman" w:hAnsi="Times New Roman" w:cs="Times New Roman"/>
                <w:sz w:val="24"/>
                <w:szCs w:val="24"/>
                <w:highlight w:val="yellow"/>
              </w:rPr>
            </w:pPr>
          </w:p>
        </w:tc>
        <w:tc>
          <w:tcPr>
            <w:tcW w:w="1701" w:type="dxa"/>
            <w:vAlign w:val="center"/>
          </w:tcPr>
          <w:p w:rsidR="00921078" w:rsidRPr="008E6980" w:rsidRDefault="00921078" w:rsidP="008A10AF">
            <w:pPr>
              <w:spacing w:after="0" w:line="240" w:lineRule="auto"/>
              <w:jc w:val="both"/>
              <w:rPr>
                <w:rFonts w:ascii="Times New Roman" w:hAnsi="Times New Roman" w:cs="Times New Roman"/>
                <w:sz w:val="24"/>
                <w:szCs w:val="24"/>
                <w:highlight w:val="yellow"/>
              </w:rPr>
            </w:pPr>
            <w:r w:rsidRPr="008E6980">
              <w:rPr>
                <w:rFonts w:ascii="Times New Roman" w:hAnsi="Times New Roman" w:cs="Times New Roman"/>
                <w:sz w:val="24"/>
                <w:szCs w:val="24"/>
              </w:rPr>
              <w:t xml:space="preserve">Библиотеки, </w:t>
            </w:r>
            <w:r w:rsidR="000E290C" w:rsidRPr="008E6980">
              <w:rPr>
                <w:rFonts w:ascii="Times New Roman" w:hAnsi="Times New Roman" w:cs="Times New Roman"/>
                <w:sz w:val="24"/>
                <w:szCs w:val="24"/>
              </w:rPr>
              <w:t xml:space="preserve">музеи, </w:t>
            </w:r>
            <w:r w:rsidRPr="008E6980">
              <w:rPr>
                <w:rFonts w:ascii="Times New Roman" w:hAnsi="Times New Roman" w:cs="Times New Roman"/>
                <w:sz w:val="24"/>
                <w:szCs w:val="24"/>
              </w:rPr>
              <w:t>объектов</w:t>
            </w:r>
          </w:p>
        </w:tc>
        <w:tc>
          <w:tcPr>
            <w:tcW w:w="1701" w:type="dxa"/>
            <w:vAlign w:val="center"/>
          </w:tcPr>
          <w:p w:rsidR="00921078" w:rsidRPr="008E6980" w:rsidRDefault="0016331A" w:rsidP="008A10AF">
            <w:pPr>
              <w:spacing w:after="0" w:line="240" w:lineRule="auto"/>
              <w:jc w:val="both"/>
              <w:rPr>
                <w:rFonts w:ascii="Times New Roman" w:hAnsi="Times New Roman" w:cs="Times New Roman"/>
                <w:sz w:val="24"/>
                <w:szCs w:val="24"/>
                <w:highlight w:val="yellow"/>
              </w:rPr>
            </w:pPr>
            <w:r w:rsidRPr="008E6980">
              <w:rPr>
                <w:rFonts w:ascii="Times New Roman" w:hAnsi="Times New Roman" w:cs="Times New Roman"/>
                <w:sz w:val="24"/>
                <w:szCs w:val="24"/>
              </w:rPr>
              <w:t>Социальные центры</w:t>
            </w:r>
            <w:r w:rsidR="00921078" w:rsidRPr="008E6980">
              <w:rPr>
                <w:rFonts w:ascii="Times New Roman" w:hAnsi="Times New Roman" w:cs="Times New Roman"/>
                <w:sz w:val="24"/>
                <w:szCs w:val="24"/>
              </w:rPr>
              <w:t>, объектов</w:t>
            </w:r>
          </w:p>
        </w:tc>
        <w:tc>
          <w:tcPr>
            <w:tcW w:w="4819" w:type="dxa"/>
            <w:vAlign w:val="center"/>
          </w:tcPr>
          <w:p w:rsidR="00921078" w:rsidRPr="008E6980" w:rsidRDefault="000E290C" w:rsidP="008A10AF">
            <w:pPr>
              <w:spacing w:after="0" w:line="240" w:lineRule="auto"/>
              <w:jc w:val="both"/>
              <w:rPr>
                <w:rFonts w:ascii="Times New Roman" w:hAnsi="Times New Roman" w:cs="Times New Roman"/>
                <w:sz w:val="24"/>
                <w:szCs w:val="24"/>
                <w:highlight w:val="yellow"/>
              </w:rPr>
            </w:pPr>
            <w:r w:rsidRPr="008E6980">
              <w:rPr>
                <w:rFonts w:ascii="Times New Roman" w:hAnsi="Times New Roman" w:cs="Times New Roman"/>
                <w:sz w:val="24"/>
                <w:szCs w:val="24"/>
              </w:rPr>
              <w:t>Учреждения культурно-досугового типа</w:t>
            </w:r>
            <w:r w:rsidR="00921078" w:rsidRPr="008E6980">
              <w:rPr>
                <w:rFonts w:ascii="Times New Roman" w:hAnsi="Times New Roman" w:cs="Times New Roman"/>
                <w:sz w:val="24"/>
                <w:szCs w:val="24"/>
              </w:rPr>
              <w:t>, объектов</w:t>
            </w:r>
          </w:p>
        </w:tc>
      </w:tr>
      <w:tr w:rsidR="00C52E3D" w:rsidRPr="008E6980" w:rsidTr="00E837CC">
        <w:trPr>
          <w:cantSplit/>
          <w:trHeight w:val="269"/>
        </w:trPr>
        <w:tc>
          <w:tcPr>
            <w:tcW w:w="1418" w:type="dxa"/>
            <w:vAlign w:val="center"/>
          </w:tcPr>
          <w:p w:rsidR="00C52E3D" w:rsidRPr="008E6980" w:rsidRDefault="00C52E3D" w:rsidP="008A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Андрюшинское</w:t>
            </w:r>
          </w:p>
        </w:tc>
        <w:tc>
          <w:tcPr>
            <w:tcW w:w="8221" w:type="dxa"/>
            <w:gridSpan w:val="3"/>
            <w:vAlign w:val="center"/>
          </w:tcPr>
          <w:p w:rsidR="00C52E3D" w:rsidRPr="008E6980" w:rsidRDefault="00C52E3D" w:rsidP="00C52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н</w:t>
            </w:r>
            <w:r w:rsidRPr="008E6980">
              <w:rPr>
                <w:rFonts w:ascii="Times New Roman" w:hAnsi="Times New Roman" w:cs="Times New Roman"/>
                <w:sz w:val="24"/>
                <w:szCs w:val="24"/>
              </w:rPr>
              <w:t>е нормируется</w:t>
            </w:r>
          </w:p>
        </w:tc>
      </w:tr>
    </w:tbl>
    <w:p w:rsidR="00921078" w:rsidRPr="009E62C6" w:rsidRDefault="00921078" w:rsidP="002137D3">
      <w:pPr>
        <w:pStyle w:val="aa"/>
        <w:widowControl/>
        <w:kinsoku w:val="0"/>
        <w:overflowPunct w:val="0"/>
        <w:spacing w:line="276" w:lineRule="auto"/>
        <w:ind w:left="0"/>
        <w:jc w:val="both"/>
        <w:rPr>
          <w:color w:val="FF0000"/>
        </w:rPr>
      </w:pPr>
    </w:p>
    <w:p w:rsidR="00584FE2" w:rsidRPr="009E62C6" w:rsidRDefault="00584FE2" w:rsidP="008C7E63">
      <w:pPr>
        <w:pStyle w:val="21"/>
        <w:rPr>
          <w:color w:val="FF0000"/>
        </w:rPr>
      </w:pPr>
      <w:bookmarkStart w:id="118" w:name="_Toc453536661"/>
    </w:p>
    <w:p w:rsidR="00291821" w:rsidRPr="009E62C6" w:rsidRDefault="00291821" w:rsidP="008C7E63">
      <w:pPr>
        <w:pStyle w:val="21"/>
        <w:rPr>
          <w:color w:val="FF0000"/>
        </w:rPr>
      </w:pPr>
      <w:bookmarkStart w:id="119" w:name="_Toc454995287"/>
    </w:p>
    <w:p w:rsidR="00291821" w:rsidRPr="009E62C6" w:rsidRDefault="00291821" w:rsidP="008C7E63">
      <w:pPr>
        <w:pStyle w:val="21"/>
        <w:rPr>
          <w:color w:val="FF0000"/>
        </w:rPr>
      </w:pPr>
    </w:p>
    <w:p w:rsidR="00320F96" w:rsidRDefault="00320F96" w:rsidP="008C7E63">
      <w:pPr>
        <w:pStyle w:val="21"/>
      </w:pPr>
      <w:bookmarkStart w:id="120" w:name="_Toc455170866"/>
    </w:p>
    <w:p w:rsidR="00320F96" w:rsidRDefault="00320F96" w:rsidP="008C7E63">
      <w:pPr>
        <w:pStyle w:val="21"/>
      </w:pPr>
    </w:p>
    <w:p w:rsidR="00320F96" w:rsidRDefault="00320F96" w:rsidP="008C7E63">
      <w:pPr>
        <w:pStyle w:val="21"/>
      </w:pPr>
    </w:p>
    <w:p w:rsidR="00320F96" w:rsidRDefault="00320F96" w:rsidP="008C7E63">
      <w:pPr>
        <w:pStyle w:val="21"/>
      </w:pPr>
    </w:p>
    <w:p w:rsidR="00320F96" w:rsidRDefault="00320F96" w:rsidP="008C7E63">
      <w:pPr>
        <w:pStyle w:val="21"/>
      </w:pPr>
    </w:p>
    <w:p w:rsidR="00892C32" w:rsidRPr="008E6980" w:rsidRDefault="00052A96" w:rsidP="008C7E63">
      <w:pPr>
        <w:pStyle w:val="21"/>
      </w:pPr>
      <w:bookmarkStart w:id="121" w:name="_Toc456166086"/>
      <w:r w:rsidRPr="008E6980">
        <w:t xml:space="preserve">Глава </w:t>
      </w:r>
      <w:r w:rsidR="003C01D2" w:rsidRPr="008E6980">
        <w:t>2.</w:t>
      </w:r>
      <w:r w:rsidR="00B46C03" w:rsidRPr="008E6980">
        <w:t>7</w:t>
      </w:r>
      <w:r w:rsidR="008C7E63" w:rsidRPr="008E6980">
        <w:t xml:space="preserve"> </w:t>
      </w:r>
      <w:r w:rsidR="00892C32" w:rsidRPr="008E6980">
        <w:t xml:space="preserve">Расчетные показатели минимально допустимого уровня обеспеченности объектами образования местного значения для населения </w:t>
      </w:r>
      <w:r w:rsidR="008E6980" w:rsidRPr="008E6980">
        <w:t>Андрюшинского</w:t>
      </w:r>
      <w:r w:rsidR="0016331A" w:rsidRPr="008E6980">
        <w:t xml:space="preserve"> муниципального образования</w:t>
      </w:r>
      <w:bookmarkEnd w:id="118"/>
      <w:bookmarkEnd w:id="119"/>
      <w:bookmarkEnd w:id="120"/>
      <w:bookmarkEnd w:id="121"/>
    </w:p>
    <w:p w:rsidR="00892C32" w:rsidRPr="008E6980" w:rsidRDefault="00892C32" w:rsidP="002137D3">
      <w:pPr>
        <w:pStyle w:val="a"/>
        <w:numPr>
          <w:ilvl w:val="0"/>
          <w:numId w:val="0"/>
        </w:numPr>
        <w:spacing w:line="276" w:lineRule="auto"/>
        <w:ind w:firstLine="709"/>
        <w:rPr>
          <w:color w:val="auto"/>
          <w:lang w:eastAsia="ru-RU"/>
        </w:rPr>
      </w:pPr>
    </w:p>
    <w:p w:rsidR="00892C32" w:rsidRPr="008E6980" w:rsidRDefault="00892C32" w:rsidP="002137D3">
      <w:pPr>
        <w:pStyle w:val="a"/>
        <w:numPr>
          <w:ilvl w:val="0"/>
          <w:numId w:val="0"/>
        </w:numPr>
        <w:spacing w:line="276" w:lineRule="auto"/>
        <w:ind w:firstLine="709"/>
        <w:rPr>
          <w:color w:val="auto"/>
          <w:vertAlign w:val="subscript"/>
          <w:lang w:eastAsia="ru-RU"/>
        </w:rPr>
      </w:pPr>
      <w:r w:rsidRPr="008E6980">
        <w:rPr>
          <w:color w:val="auto"/>
          <w:lang w:eastAsia="ru-RU"/>
        </w:rPr>
        <w:t>П</w:t>
      </w:r>
      <w:r w:rsidRPr="008E6980">
        <w:rPr>
          <w:color w:val="auto"/>
          <w:vertAlign w:val="subscript"/>
          <w:lang w:eastAsia="ru-RU"/>
        </w:rPr>
        <w:t>б</w:t>
      </w:r>
      <w:proofErr w:type="gramStart"/>
      <w:r w:rsidRPr="008E6980">
        <w:rPr>
          <w:color w:val="auto"/>
          <w:vertAlign w:val="subscript"/>
          <w:lang w:eastAsia="ru-RU"/>
        </w:rPr>
        <w:t>1</w:t>
      </w:r>
      <w:proofErr w:type="gramEnd"/>
      <w:r w:rsidRPr="008E6980">
        <w:rPr>
          <w:color w:val="auto"/>
          <w:lang w:eastAsia="ru-RU"/>
        </w:rPr>
        <w:t xml:space="preserve"> - исходный показатель для расчета числа образовательных учреждений начального профессионального образования.  П</w:t>
      </w:r>
      <w:r w:rsidRPr="008E6980">
        <w:rPr>
          <w:color w:val="auto"/>
          <w:vertAlign w:val="subscript"/>
          <w:lang w:eastAsia="ru-RU"/>
        </w:rPr>
        <w:t>б</w:t>
      </w:r>
      <w:proofErr w:type="gramStart"/>
      <w:r w:rsidRPr="008E6980">
        <w:rPr>
          <w:color w:val="auto"/>
          <w:vertAlign w:val="subscript"/>
          <w:lang w:eastAsia="ru-RU"/>
        </w:rPr>
        <w:t>1</w:t>
      </w:r>
      <w:proofErr w:type="gramEnd"/>
      <w:r w:rsidRPr="008E6980">
        <w:rPr>
          <w:color w:val="auto"/>
          <w:lang w:eastAsia="ru-RU"/>
        </w:rPr>
        <w:t>=11</w:t>
      </w:r>
    </w:p>
    <w:p w:rsidR="00BD25AF" w:rsidRPr="008E6980" w:rsidRDefault="00892C32" w:rsidP="00BD25AF">
      <w:pPr>
        <w:spacing w:after="0"/>
        <w:ind w:firstLine="709"/>
        <w:jc w:val="both"/>
        <w:rPr>
          <w:rFonts w:ascii="Times New Roman" w:hAnsi="Times New Roman" w:cs="Times New Roman"/>
          <w:bCs/>
          <w:sz w:val="24"/>
          <w:szCs w:val="24"/>
        </w:rPr>
      </w:pPr>
      <w:r w:rsidRPr="008E6980">
        <w:rPr>
          <w:rFonts w:ascii="Times New Roman" w:hAnsi="Times New Roman" w:cs="Times New Roman"/>
          <w:bCs/>
          <w:sz w:val="24"/>
          <w:szCs w:val="24"/>
        </w:rPr>
        <w:t>П</w:t>
      </w:r>
      <w:r w:rsidRPr="008E6980">
        <w:rPr>
          <w:rFonts w:ascii="Times New Roman" w:hAnsi="Times New Roman" w:cs="Times New Roman"/>
          <w:bCs/>
          <w:sz w:val="24"/>
          <w:szCs w:val="24"/>
          <w:vertAlign w:val="subscript"/>
        </w:rPr>
        <w:t>б</w:t>
      </w:r>
      <w:proofErr w:type="gramStart"/>
      <w:r w:rsidRPr="008E6980">
        <w:rPr>
          <w:rFonts w:ascii="Times New Roman" w:hAnsi="Times New Roman" w:cs="Times New Roman"/>
          <w:bCs/>
          <w:sz w:val="24"/>
          <w:szCs w:val="24"/>
          <w:vertAlign w:val="subscript"/>
        </w:rPr>
        <w:t>2</w:t>
      </w:r>
      <w:proofErr w:type="gramEnd"/>
      <w:r w:rsidRPr="008E6980">
        <w:rPr>
          <w:rFonts w:ascii="Times New Roman" w:hAnsi="Times New Roman" w:cs="Times New Roman"/>
          <w:bCs/>
          <w:sz w:val="24"/>
          <w:szCs w:val="24"/>
        </w:rPr>
        <w:t xml:space="preserve"> – исходный показатель при расчете числа образовательных учреждений среднего профессионального образования.  П</w:t>
      </w:r>
      <w:r w:rsidRPr="008E6980">
        <w:rPr>
          <w:rFonts w:ascii="Times New Roman" w:hAnsi="Times New Roman" w:cs="Times New Roman"/>
          <w:bCs/>
          <w:sz w:val="24"/>
          <w:szCs w:val="24"/>
          <w:vertAlign w:val="subscript"/>
        </w:rPr>
        <w:t>б2</w:t>
      </w:r>
      <w:r w:rsidRPr="008E6980">
        <w:rPr>
          <w:rFonts w:ascii="Times New Roman" w:hAnsi="Times New Roman" w:cs="Times New Roman"/>
          <w:bCs/>
          <w:sz w:val="24"/>
          <w:szCs w:val="24"/>
        </w:rPr>
        <w:t>=16</w:t>
      </w:r>
      <w:r w:rsidR="00BD25AF" w:rsidRPr="008E6980">
        <w:rPr>
          <w:rFonts w:ascii="Times New Roman" w:hAnsi="Times New Roman" w:cs="Times New Roman"/>
          <w:sz w:val="24"/>
          <w:szCs w:val="24"/>
        </w:rPr>
        <w:t>К</w:t>
      </w:r>
      <w:r w:rsidR="00BD25AF" w:rsidRPr="008E6980">
        <w:rPr>
          <w:rFonts w:ascii="Times New Roman" w:hAnsi="Times New Roman" w:cs="Times New Roman"/>
          <w:sz w:val="24"/>
          <w:szCs w:val="24"/>
          <w:vertAlign w:val="subscript"/>
        </w:rPr>
        <w:t>о</w:t>
      </w:r>
      <w:r w:rsidR="00BD25AF" w:rsidRPr="008E6980">
        <w:rPr>
          <w:rFonts w:ascii="Times New Roman" w:hAnsi="Times New Roman" w:cs="Times New Roman"/>
          <w:sz w:val="24"/>
          <w:szCs w:val="24"/>
        </w:rPr>
        <w:t xml:space="preserve"> – коэффициент, отражающий насколько утвержденными документами предусмотрено развитие научно-технического, образовательного, инновационного потенциала в поселении</w:t>
      </w:r>
      <w:proofErr w:type="gramStart"/>
      <w:r w:rsidR="00BD25AF" w:rsidRPr="008E6980">
        <w:rPr>
          <w:rFonts w:ascii="Times New Roman" w:hAnsi="Times New Roman" w:cs="Times New Roman"/>
          <w:sz w:val="24"/>
          <w:szCs w:val="24"/>
        </w:rPr>
        <w:t>.К</w:t>
      </w:r>
      <w:proofErr w:type="gramEnd"/>
      <w:r w:rsidR="00BD25AF" w:rsidRPr="008E6980">
        <w:rPr>
          <w:rFonts w:ascii="Times New Roman" w:hAnsi="Times New Roman" w:cs="Times New Roman"/>
          <w:sz w:val="24"/>
          <w:szCs w:val="24"/>
          <w:vertAlign w:val="subscript"/>
        </w:rPr>
        <w:t>о</w:t>
      </w:r>
      <w:r w:rsidR="00BD25AF" w:rsidRPr="008E6980">
        <w:rPr>
          <w:rFonts w:ascii="Times New Roman" w:hAnsi="Times New Roman" w:cs="Times New Roman"/>
          <w:sz w:val="24"/>
          <w:szCs w:val="24"/>
        </w:rPr>
        <w:t>=1,15</w:t>
      </w:r>
      <w:r w:rsidR="008E6980" w:rsidRPr="008E6980">
        <w:rPr>
          <w:rFonts w:ascii="Times New Roman" w:hAnsi="Times New Roman" w:cs="Times New Roman"/>
          <w:sz w:val="24"/>
          <w:szCs w:val="24"/>
        </w:rPr>
        <w:t xml:space="preserve"> </w:t>
      </w:r>
      <w:r w:rsidR="00BD25AF" w:rsidRPr="008E6980">
        <w:rPr>
          <w:rFonts w:ascii="Times New Roman" w:hAnsi="Times New Roman" w:cs="Times New Roman"/>
          <w:iCs/>
          <w:sz w:val="24"/>
          <w:szCs w:val="24"/>
        </w:rPr>
        <w:t xml:space="preserve">Формула расчета </w:t>
      </w:r>
      <w:r w:rsidR="00BD25AF" w:rsidRPr="008E6980">
        <w:rPr>
          <w:rFonts w:ascii="Times New Roman" w:hAnsi="Times New Roman" w:cs="Times New Roman"/>
          <w:bCs/>
          <w:iCs/>
          <w:sz w:val="24"/>
          <w:szCs w:val="24"/>
        </w:rPr>
        <w:t>П=(П</w:t>
      </w:r>
      <w:r w:rsidR="00BD25AF" w:rsidRPr="008E6980">
        <w:rPr>
          <w:rFonts w:ascii="Times New Roman" w:hAnsi="Times New Roman" w:cs="Times New Roman"/>
          <w:bCs/>
          <w:iCs/>
          <w:sz w:val="24"/>
          <w:szCs w:val="24"/>
          <w:vertAlign w:val="subscript"/>
        </w:rPr>
        <w:t>б1</w:t>
      </w:r>
      <w:r w:rsidR="00BD25AF" w:rsidRPr="008E6980">
        <w:rPr>
          <w:rFonts w:ascii="Times New Roman" w:hAnsi="Times New Roman" w:cs="Times New Roman"/>
          <w:bCs/>
          <w:iCs/>
          <w:sz w:val="24"/>
          <w:szCs w:val="24"/>
        </w:rPr>
        <w:t>+П</w:t>
      </w:r>
      <w:r w:rsidR="00BD25AF" w:rsidRPr="008E6980">
        <w:rPr>
          <w:rFonts w:ascii="Times New Roman" w:hAnsi="Times New Roman" w:cs="Times New Roman"/>
          <w:bCs/>
          <w:iCs/>
          <w:sz w:val="24"/>
          <w:szCs w:val="24"/>
          <w:vertAlign w:val="subscript"/>
        </w:rPr>
        <w:t>б2</w:t>
      </w:r>
      <w:r w:rsidR="00BD25AF" w:rsidRPr="008E6980">
        <w:rPr>
          <w:rFonts w:ascii="Times New Roman" w:hAnsi="Times New Roman" w:cs="Times New Roman"/>
          <w:bCs/>
          <w:iCs/>
          <w:sz w:val="24"/>
          <w:szCs w:val="24"/>
        </w:rPr>
        <w:t>)*</w:t>
      </w:r>
      <w:proofErr w:type="spellStart"/>
      <w:r w:rsidR="00BD25AF" w:rsidRPr="008E6980">
        <w:rPr>
          <w:rFonts w:ascii="Times New Roman" w:hAnsi="Times New Roman" w:cs="Times New Roman"/>
          <w:bCs/>
          <w:iCs/>
          <w:sz w:val="24"/>
          <w:szCs w:val="24"/>
        </w:rPr>
        <w:t>К</w:t>
      </w:r>
      <w:r w:rsidR="00BD25AF" w:rsidRPr="008E6980">
        <w:rPr>
          <w:rFonts w:ascii="Times New Roman" w:hAnsi="Times New Roman" w:cs="Times New Roman"/>
          <w:bCs/>
          <w:iCs/>
          <w:sz w:val="24"/>
          <w:szCs w:val="24"/>
          <w:vertAlign w:val="subscript"/>
        </w:rPr>
        <w:t>р</w:t>
      </w:r>
      <w:proofErr w:type="spellEnd"/>
      <w:r w:rsidR="00BD25AF" w:rsidRPr="008E6980">
        <w:rPr>
          <w:rFonts w:ascii="Times New Roman" w:hAnsi="Times New Roman" w:cs="Times New Roman"/>
          <w:bCs/>
          <w:iCs/>
          <w:sz w:val="24"/>
          <w:szCs w:val="24"/>
        </w:rPr>
        <w:t>*К</w:t>
      </w:r>
      <w:r w:rsidR="00BD25AF" w:rsidRPr="008E6980">
        <w:rPr>
          <w:rFonts w:ascii="Times New Roman" w:hAnsi="Times New Roman" w:cs="Times New Roman"/>
          <w:bCs/>
          <w:iCs/>
          <w:sz w:val="24"/>
          <w:szCs w:val="24"/>
          <w:vertAlign w:val="subscript"/>
        </w:rPr>
        <w:t>о</w:t>
      </w:r>
      <w:r w:rsidR="00BD25AF" w:rsidRPr="008E6980">
        <w:rPr>
          <w:rFonts w:ascii="Times New Roman" w:hAnsi="Times New Roman" w:cs="Times New Roman"/>
          <w:bCs/>
          <w:sz w:val="24"/>
          <w:szCs w:val="24"/>
        </w:rPr>
        <w:t xml:space="preserve"> и </w:t>
      </w:r>
      <w:r w:rsidR="00BD25AF" w:rsidRPr="008E6980">
        <w:rPr>
          <w:rFonts w:ascii="Times New Roman" w:hAnsi="Times New Roman" w:cs="Times New Roman"/>
          <w:sz w:val="24"/>
          <w:szCs w:val="24"/>
        </w:rPr>
        <w:t>П=(11+16)*1*1,15=31 мест на 1 тыс. чел.</w:t>
      </w:r>
    </w:p>
    <w:p w:rsidR="00D526CD" w:rsidRPr="009E62C6" w:rsidRDefault="00D526CD" w:rsidP="008C7E63">
      <w:pPr>
        <w:pStyle w:val="21"/>
        <w:rPr>
          <w:color w:val="FF0000"/>
        </w:rPr>
      </w:pPr>
    </w:p>
    <w:p w:rsidR="00D526CD" w:rsidRPr="009E62C6" w:rsidRDefault="00D526CD" w:rsidP="008C7E63">
      <w:pPr>
        <w:pStyle w:val="21"/>
        <w:rPr>
          <w:color w:val="FF0000"/>
        </w:rPr>
      </w:pPr>
    </w:p>
    <w:p w:rsidR="00BD25AF" w:rsidRPr="008E6980" w:rsidRDefault="00BD25AF" w:rsidP="008C7E63">
      <w:pPr>
        <w:pStyle w:val="21"/>
      </w:pPr>
      <w:bookmarkStart w:id="122" w:name="_Toc454995288"/>
      <w:bookmarkStart w:id="123" w:name="_Toc455170867"/>
      <w:bookmarkStart w:id="124" w:name="_Toc456166087"/>
      <w:r w:rsidRPr="008E6980">
        <w:t xml:space="preserve">Глава </w:t>
      </w:r>
      <w:r w:rsidR="003C01D2" w:rsidRPr="008E6980">
        <w:t>2.</w:t>
      </w:r>
      <w:r w:rsidR="00B46C03" w:rsidRPr="008E6980">
        <w:t>8</w:t>
      </w:r>
      <w:r w:rsidRPr="008E6980">
        <w:t xml:space="preserve">  Расчетные показатели максимально допустимого уровня территориальной доступности объектов образования местного значения для населения </w:t>
      </w:r>
      <w:r w:rsidR="008E6980" w:rsidRPr="008E6980">
        <w:t>Андрюшинского</w:t>
      </w:r>
      <w:r w:rsidRPr="008E6980">
        <w:t xml:space="preserve"> муниципального образования</w:t>
      </w:r>
      <w:bookmarkEnd w:id="122"/>
      <w:bookmarkEnd w:id="123"/>
      <w:bookmarkEnd w:id="124"/>
    </w:p>
    <w:p w:rsidR="00BD25AF" w:rsidRPr="008E6980" w:rsidRDefault="00BD25AF" w:rsidP="002137D3">
      <w:pPr>
        <w:keepNext/>
        <w:keepLines/>
        <w:tabs>
          <w:tab w:val="left" w:pos="567"/>
        </w:tabs>
        <w:spacing w:after="0"/>
        <w:ind w:firstLine="709"/>
        <w:jc w:val="both"/>
        <w:rPr>
          <w:rFonts w:ascii="Times New Roman" w:hAnsi="Times New Roman" w:cs="Times New Roman"/>
          <w:bCs/>
          <w:sz w:val="24"/>
          <w:szCs w:val="24"/>
        </w:rPr>
      </w:pPr>
    </w:p>
    <w:p w:rsidR="00892C32" w:rsidRPr="008E6980" w:rsidRDefault="00892C32" w:rsidP="002137D3">
      <w:pPr>
        <w:keepNext/>
        <w:keepLines/>
        <w:tabs>
          <w:tab w:val="left" w:pos="567"/>
        </w:tabs>
        <w:spacing w:after="0"/>
        <w:ind w:firstLine="709"/>
        <w:jc w:val="both"/>
        <w:rPr>
          <w:rFonts w:ascii="Times New Roman" w:hAnsi="Times New Roman" w:cs="Times New Roman"/>
          <w:bCs/>
          <w:sz w:val="24"/>
          <w:szCs w:val="24"/>
        </w:rPr>
      </w:pPr>
      <w:r w:rsidRPr="008E6980">
        <w:rPr>
          <w:rFonts w:ascii="Times New Roman" w:hAnsi="Times New Roman" w:cs="Times New Roman"/>
          <w:bCs/>
          <w:sz w:val="24"/>
          <w:szCs w:val="24"/>
        </w:rPr>
        <w:t xml:space="preserve">Таблица </w:t>
      </w:r>
      <w:r w:rsidR="00FA555E" w:rsidRPr="008E6980">
        <w:rPr>
          <w:rFonts w:ascii="Times New Roman" w:hAnsi="Times New Roman" w:cs="Times New Roman"/>
          <w:bCs/>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6"/>
        <w:gridCol w:w="3790"/>
        <w:gridCol w:w="3790"/>
      </w:tblGrid>
      <w:tr w:rsidR="008A5540" w:rsidRPr="008E6980" w:rsidTr="008A5540">
        <w:trPr>
          <w:cantSplit/>
          <w:trHeight w:val="64"/>
          <w:tblHeader/>
        </w:trPr>
        <w:tc>
          <w:tcPr>
            <w:tcW w:w="1216" w:type="pct"/>
            <w:vMerge w:val="restart"/>
          </w:tcPr>
          <w:p w:rsidR="008A5540" w:rsidRPr="008E6980" w:rsidRDefault="008A5540" w:rsidP="008A10AF">
            <w:pPr>
              <w:pStyle w:val="a6"/>
              <w:jc w:val="both"/>
              <w:rPr>
                <w:rFonts w:ascii="Times New Roman" w:hAnsi="Times New Roman"/>
                <w:sz w:val="24"/>
                <w:szCs w:val="24"/>
                <w:lang w:eastAsia="ru-RU"/>
              </w:rPr>
            </w:pPr>
            <w:r w:rsidRPr="008E6980">
              <w:rPr>
                <w:rFonts w:ascii="Times New Roman" w:hAnsi="Times New Roman"/>
                <w:sz w:val="24"/>
                <w:szCs w:val="24"/>
                <w:lang w:eastAsia="ru-RU"/>
              </w:rPr>
              <w:t>Муниципальное образование</w:t>
            </w:r>
          </w:p>
        </w:tc>
        <w:tc>
          <w:tcPr>
            <w:tcW w:w="3784" w:type="pct"/>
            <w:gridSpan w:val="2"/>
          </w:tcPr>
          <w:p w:rsidR="008A5540" w:rsidRPr="008E6980" w:rsidRDefault="008A5540" w:rsidP="008A10AF">
            <w:pPr>
              <w:pStyle w:val="a6"/>
              <w:jc w:val="both"/>
              <w:rPr>
                <w:rFonts w:ascii="Times New Roman" w:hAnsi="Times New Roman"/>
                <w:sz w:val="24"/>
                <w:szCs w:val="24"/>
                <w:lang w:eastAsia="ru-RU"/>
              </w:rPr>
            </w:pPr>
            <w:r w:rsidRPr="008E6980">
              <w:rPr>
                <w:rFonts w:ascii="Times New Roman" w:hAnsi="Times New Roman"/>
                <w:sz w:val="24"/>
                <w:szCs w:val="24"/>
                <w:lang w:eastAsia="ru-RU"/>
              </w:rPr>
              <w:t>Местные центры обслуживания</w:t>
            </w:r>
          </w:p>
        </w:tc>
      </w:tr>
      <w:tr w:rsidR="008A5540" w:rsidRPr="008E6980" w:rsidTr="008A5540">
        <w:trPr>
          <w:cantSplit/>
          <w:trHeight w:val="64"/>
          <w:tblHeader/>
        </w:trPr>
        <w:tc>
          <w:tcPr>
            <w:tcW w:w="1216" w:type="pct"/>
            <w:vMerge/>
          </w:tcPr>
          <w:p w:rsidR="008A5540" w:rsidRPr="008E6980" w:rsidRDefault="008A5540" w:rsidP="008A10AF">
            <w:pPr>
              <w:pStyle w:val="a6"/>
              <w:jc w:val="both"/>
              <w:rPr>
                <w:rFonts w:ascii="Times New Roman" w:hAnsi="Times New Roman"/>
                <w:sz w:val="24"/>
                <w:szCs w:val="24"/>
                <w:lang w:eastAsia="ru-RU"/>
              </w:rPr>
            </w:pPr>
          </w:p>
        </w:tc>
        <w:tc>
          <w:tcPr>
            <w:tcW w:w="1892" w:type="pct"/>
          </w:tcPr>
          <w:p w:rsidR="008A5540" w:rsidRPr="008E6980" w:rsidRDefault="008A5540" w:rsidP="00AA308C">
            <w:pPr>
              <w:pStyle w:val="a6"/>
              <w:jc w:val="both"/>
              <w:rPr>
                <w:rFonts w:ascii="Times New Roman" w:hAnsi="Times New Roman"/>
                <w:sz w:val="24"/>
                <w:szCs w:val="24"/>
                <w:lang w:eastAsia="ru-RU"/>
              </w:rPr>
            </w:pPr>
            <w:r w:rsidRPr="008E6980">
              <w:rPr>
                <w:rFonts w:ascii="Times New Roman" w:hAnsi="Times New Roman"/>
                <w:sz w:val="24"/>
                <w:szCs w:val="24"/>
                <w:lang w:eastAsia="ru-RU"/>
              </w:rPr>
              <w:t>Общеобразовательные школы, дошкольные образовательные учреждения</w:t>
            </w:r>
          </w:p>
        </w:tc>
        <w:tc>
          <w:tcPr>
            <w:tcW w:w="1892" w:type="pct"/>
          </w:tcPr>
          <w:p w:rsidR="008A5540" w:rsidRPr="008E6980" w:rsidRDefault="008A5540" w:rsidP="00AA308C">
            <w:pPr>
              <w:pStyle w:val="a6"/>
              <w:jc w:val="both"/>
              <w:rPr>
                <w:rFonts w:ascii="Times New Roman" w:hAnsi="Times New Roman"/>
                <w:sz w:val="24"/>
                <w:szCs w:val="24"/>
                <w:lang w:eastAsia="ru-RU"/>
              </w:rPr>
            </w:pPr>
            <w:r>
              <w:rPr>
                <w:rFonts w:ascii="Times New Roman" w:hAnsi="Times New Roman"/>
                <w:sz w:val="24"/>
                <w:szCs w:val="24"/>
                <w:lang w:eastAsia="ru-RU"/>
              </w:rPr>
              <w:t>Учреждения дополнительного образования</w:t>
            </w:r>
          </w:p>
        </w:tc>
      </w:tr>
      <w:tr w:rsidR="008A5540" w:rsidRPr="008E6980" w:rsidTr="008A5540">
        <w:trPr>
          <w:cantSplit/>
          <w:trHeight w:val="278"/>
        </w:trPr>
        <w:tc>
          <w:tcPr>
            <w:tcW w:w="1216" w:type="pct"/>
            <w:vAlign w:val="center"/>
          </w:tcPr>
          <w:p w:rsidR="008A5540" w:rsidRPr="008E6980" w:rsidRDefault="008A5540" w:rsidP="008A10AF">
            <w:pPr>
              <w:spacing w:after="0" w:line="240" w:lineRule="auto"/>
              <w:jc w:val="both"/>
              <w:rPr>
                <w:rFonts w:ascii="Times New Roman" w:hAnsi="Times New Roman" w:cs="Times New Roman"/>
                <w:sz w:val="24"/>
                <w:szCs w:val="24"/>
              </w:rPr>
            </w:pPr>
            <w:r w:rsidRPr="008E6980">
              <w:rPr>
                <w:rFonts w:ascii="Times New Roman" w:hAnsi="Times New Roman" w:cs="Times New Roman"/>
                <w:sz w:val="24"/>
                <w:szCs w:val="24"/>
              </w:rPr>
              <w:t>Андрюшинское</w:t>
            </w:r>
          </w:p>
        </w:tc>
        <w:tc>
          <w:tcPr>
            <w:tcW w:w="3784" w:type="pct"/>
            <w:gridSpan w:val="2"/>
            <w:vAlign w:val="center"/>
          </w:tcPr>
          <w:p w:rsidR="008A5540" w:rsidRPr="008E6980" w:rsidRDefault="008A5540" w:rsidP="008A10AF">
            <w:pPr>
              <w:pStyle w:val="a6"/>
              <w:jc w:val="both"/>
              <w:rPr>
                <w:rFonts w:ascii="Times New Roman" w:hAnsi="Times New Roman"/>
                <w:sz w:val="24"/>
                <w:szCs w:val="24"/>
                <w:lang w:eastAsia="ru-RU"/>
              </w:rPr>
            </w:pPr>
            <w:r w:rsidRPr="008E6980">
              <w:rPr>
                <w:rFonts w:ascii="Times New Roman" w:hAnsi="Times New Roman"/>
                <w:sz w:val="24"/>
                <w:szCs w:val="24"/>
                <w:lang w:eastAsia="ru-RU"/>
              </w:rPr>
              <w:t>2,5-часовая транспортная доступность</w:t>
            </w:r>
          </w:p>
        </w:tc>
      </w:tr>
    </w:tbl>
    <w:p w:rsidR="00892C32" w:rsidRPr="009E62C6" w:rsidRDefault="00892C32" w:rsidP="002137D3">
      <w:pPr>
        <w:pStyle w:val="aa"/>
        <w:widowControl/>
        <w:kinsoku w:val="0"/>
        <w:overflowPunct w:val="0"/>
        <w:spacing w:line="276" w:lineRule="auto"/>
        <w:ind w:left="0"/>
        <w:jc w:val="both"/>
        <w:rPr>
          <w:color w:val="FF0000"/>
        </w:rPr>
      </w:pPr>
    </w:p>
    <w:p w:rsidR="00892C32" w:rsidRPr="008E6980" w:rsidRDefault="00052A96" w:rsidP="008C7E63">
      <w:pPr>
        <w:pStyle w:val="21"/>
      </w:pPr>
      <w:bookmarkStart w:id="125" w:name="_Toc453536662"/>
      <w:bookmarkStart w:id="126" w:name="_Toc454995289"/>
      <w:bookmarkStart w:id="127" w:name="_Toc455170868"/>
      <w:bookmarkStart w:id="128" w:name="_Toc456166088"/>
      <w:r w:rsidRPr="008E6980">
        <w:t xml:space="preserve">Глава </w:t>
      </w:r>
      <w:r w:rsidR="003C01D2" w:rsidRPr="008E6980">
        <w:t>2.</w:t>
      </w:r>
      <w:r w:rsidR="00B46C03" w:rsidRPr="008E6980">
        <w:t>9</w:t>
      </w:r>
      <w:r w:rsidR="00892C32" w:rsidRPr="008E6980">
        <w:t xml:space="preserve">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8E6980" w:rsidRPr="008E6980">
        <w:t>Андрюшинское</w:t>
      </w:r>
      <w:r w:rsidR="0016331A" w:rsidRPr="008E6980">
        <w:t xml:space="preserve"> муниципального образования</w:t>
      </w:r>
      <w:bookmarkEnd w:id="125"/>
      <w:bookmarkEnd w:id="126"/>
      <w:bookmarkEnd w:id="127"/>
      <w:bookmarkEnd w:id="128"/>
    </w:p>
    <w:p w:rsidR="00892C32" w:rsidRPr="008E6980" w:rsidRDefault="00892C32" w:rsidP="002137D3">
      <w:pPr>
        <w:keepNext/>
        <w:keepLines/>
        <w:spacing w:after="0"/>
        <w:ind w:firstLine="709"/>
        <w:jc w:val="both"/>
        <w:rPr>
          <w:rFonts w:ascii="Times New Roman" w:hAnsi="Times New Roman" w:cs="Times New Roman"/>
          <w:bCs/>
          <w:sz w:val="24"/>
          <w:szCs w:val="24"/>
        </w:rPr>
      </w:pPr>
    </w:p>
    <w:p w:rsidR="00892C32" w:rsidRPr="008E6980" w:rsidRDefault="00892C32" w:rsidP="002137D3">
      <w:pPr>
        <w:pStyle w:val="a"/>
        <w:numPr>
          <w:ilvl w:val="0"/>
          <w:numId w:val="0"/>
        </w:numPr>
        <w:spacing w:line="276" w:lineRule="auto"/>
        <w:ind w:firstLine="709"/>
        <w:rPr>
          <w:color w:val="auto"/>
          <w:lang w:eastAsia="ru-RU"/>
        </w:rPr>
      </w:pPr>
      <w:r w:rsidRPr="008E6980">
        <w:rPr>
          <w:color w:val="auto"/>
          <w:lang w:eastAsia="ru-RU"/>
        </w:rPr>
        <w:t xml:space="preserve">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w:t>
      </w:r>
    </w:p>
    <w:p w:rsidR="00892C32" w:rsidRPr="008E6980" w:rsidRDefault="00892C32"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892C32" w:rsidRPr="008E6980" w:rsidRDefault="00892C32"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rPr>
        <w:t xml:space="preserve">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 </w:t>
      </w:r>
    </w:p>
    <w:p w:rsidR="00892C32" w:rsidRPr="008E6980" w:rsidRDefault="00892C32"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rPr>
        <w:t>Формула расчета:</w:t>
      </w:r>
    </w:p>
    <w:p w:rsidR="00892C32" w:rsidRPr="008E6980" w:rsidRDefault="00892C32" w:rsidP="002137D3">
      <w:pPr>
        <w:spacing w:after="0"/>
        <w:ind w:firstLine="709"/>
        <w:jc w:val="both"/>
        <w:rPr>
          <w:rFonts w:ascii="Times New Roman" w:hAnsi="Times New Roman" w:cs="Times New Roman"/>
          <w:sz w:val="24"/>
          <w:szCs w:val="24"/>
        </w:rPr>
      </w:pPr>
      <w:proofErr w:type="gramStart"/>
      <w:r w:rsidRPr="008E6980">
        <w:rPr>
          <w:rFonts w:ascii="Times New Roman" w:hAnsi="Times New Roman" w:cs="Times New Roman"/>
          <w:sz w:val="24"/>
          <w:szCs w:val="24"/>
        </w:rPr>
        <w:t>П</w:t>
      </w:r>
      <w:proofErr w:type="gramEnd"/>
      <w:r w:rsidRPr="008E6980">
        <w:rPr>
          <w:rFonts w:ascii="Times New Roman" w:hAnsi="Times New Roman" w:cs="Times New Roman"/>
          <w:sz w:val="24"/>
          <w:szCs w:val="24"/>
        </w:rPr>
        <w:t xml:space="preserve"> – плотность сети автомобильных дорог;</w:t>
      </w:r>
    </w:p>
    <w:p w:rsidR="00892C32" w:rsidRPr="008E6980" w:rsidRDefault="00892C32"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lang w:val="en-US"/>
        </w:rPr>
        <w:t>S</w:t>
      </w:r>
      <w:r w:rsidRPr="008E6980">
        <w:rPr>
          <w:rFonts w:ascii="Times New Roman" w:hAnsi="Times New Roman" w:cs="Times New Roman"/>
          <w:sz w:val="24"/>
          <w:szCs w:val="24"/>
        </w:rPr>
        <w:t xml:space="preserve"> территории – площадь территории;</w:t>
      </w:r>
    </w:p>
    <w:p w:rsidR="00892C32" w:rsidRPr="008E6980" w:rsidRDefault="00892C32" w:rsidP="002137D3">
      <w:pPr>
        <w:spacing w:after="0"/>
        <w:ind w:firstLine="709"/>
        <w:jc w:val="both"/>
        <w:rPr>
          <w:rFonts w:ascii="Times New Roman" w:hAnsi="Times New Roman" w:cs="Times New Roman"/>
          <w:sz w:val="24"/>
          <w:szCs w:val="24"/>
        </w:rPr>
      </w:pPr>
      <w:r w:rsidRPr="008E6980">
        <w:rPr>
          <w:rFonts w:ascii="Times New Roman" w:hAnsi="Times New Roman" w:cs="Times New Roman"/>
          <w:sz w:val="24"/>
          <w:szCs w:val="24"/>
          <w:lang w:val="en-US"/>
        </w:rPr>
        <w:t>L</w:t>
      </w:r>
      <w:proofErr w:type="spellStart"/>
      <w:r w:rsidRPr="008E6980">
        <w:rPr>
          <w:rFonts w:ascii="Times New Roman" w:hAnsi="Times New Roman" w:cs="Times New Roman"/>
          <w:sz w:val="24"/>
          <w:szCs w:val="24"/>
        </w:rPr>
        <w:t>местн.зн</w:t>
      </w:r>
      <w:proofErr w:type="spellEnd"/>
      <w:r w:rsidRPr="008E6980">
        <w:rPr>
          <w:rFonts w:ascii="Times New Roman" w:hAnsi="Times New Roman" w:cs="Times New Roman"/>
          <w:sz w:val="24"/>
          <w:szCs w:val="24"/>
        </w:rPr>
        <w:t>. – протяженность сети автомобильных дорог общего пользования местного значения</w:t>
      </w:r>
    </w:p>
    <w:p w:rsidR="00892C32" w:rsidRPr="008E6980" w:rsidRDefault="00892C32" w:rsidP="002137D3">
      <w:pPr>
        <w:spacing w:after="0"/>
        <w:ind w:firstLine="709"/>
        <w:jc w:val="both"/>
        <w:rPr>
          <w:rFonts w:ascii="Times New Roman" w:hAnsi="Times New Roman" w:cs="Times New Roman"/>
          <w:sz w:val="24"/>
          <w:szCs w:val="24"/>
        </w:rPr>
      </w:pPr>
      <w:proofErr w:type="spellStart"/>
      <w:r w:rsidRPr="008E6980">
        <w:rPr>
          <w:rFonts w:ascii="Times New Roman" w:hAnsi="Times New Roman" w:cs="Times New Roman"/>
          <w:sz w:val="24"/>
          <w:szCs w:val="24"/>
        </w:rPr>
        <w:t>Пместн.зн</w:t>
      </w:r>
      <w:proofErr w:type="spellEnd"/>
      <w:r w:rsidRPr="008E6980">
        <w:rPr>
          <w:rFonts w:ascii="Times New Roman" w:hAnsi="Times New Roman" w:cs="Times New Roman"/>
          <w:sz w:val="24"/>
          <w:szCs w:val="24"/>
        </w:rPr>
        <w:t xml:space="preserve">. = </w:t>
      </w:r>
      <w:r w:rsidRPr="008E6980">
        <w:rPr>
          <w:rFonts w:ascii="Times New Roman" w:hAnsi="Times New Roman" w:cs="Times New Roman"/>
          <w:sz w:val="24"/>
          <w:szCs w:val="24"/>
          <w:lang w:val="en-US"/>
        </w:rPr>
        <w:t>L</w:t>
      </w:r>
      <w:proofErr w:type="spellStart"/>
      <w:r w:rsidRPr="008E6980">
        <w:rPr>
          <w:rFonts w:ascii="Times New Roman" w:hAnsi="Times New Roman" w:cs="Times New Roman"/>
          <w:sz w:val="24"/>
          <w:szCs w:val="24"/>
        </w:rPr>
        <w:t>местн.зн</w:t>
      </w:r>
      <w:proofErr w:type="spellEnd"/>
      <w:r w:rsidRPr="008E6980">
        <w:rPr>
          <w:rFonts w:ascii="Times New Roman" w:hAnsi="Times New Roman" w:cs="Times New Roman"/>
          <w:sz w:val="24"/>
          <w:szCs w:val="24"/>
        </w:rPr>
        <w:t>./</w:t>
      </w:r>
      <w:r w:rsidRPr="008E6980">
        <w:rPr>
          <w:rFonts w:ascii="Times New Roman" w:hAnsi="Times New Roman" w:cs="Times New Roman"/>
          <w:sz w:val="24"/>
          <w:szCs w:val="24"/>
          <w:lang w:val="en-US"/>
        </w:rPr>
        <w:t>S</w:t>
      </w:r>
      <w:r w:rsidRPr="008E6980">
        <w:rPr>
          <w:rFonts w:ascii="Times New Roman" w:hAnsi="Times New Roman" w:cs="Times New Roman"/>
          <w:sz w:val="24"/>
          <w:szCs w:val="24"/>
        </w:rPr>
        <w:t>территории</w:t>
      </w:r>
    </w:p>
    <w:p w:rsidR="00892C32" w:rsidRPr="008E6980" w:rsidRDefault="00892C32" w:rsidP="002137D3">
      <w:pPr>
        <w:pStyle w:val="a6"/>
        <w:tabs>
          <w:tab w:val="left" w:pos="0"/>
          <w:tab w:val="left" w:pos="709"/>
        </w:tabs>
        <w:spacing w:line="276" w:lineRule="auto"/>
        <w:ind w:firstLine="709"/>
        <w:jc w:val="both"/>
        <w:rPr>
          <w:rFonts w:ascii="Times New Roman" w:hAnsi="Times New Roman"/>
          <w:sz w:val="24"/>
          <w:szCs w:val="24"/>
          <w:lang w:eastAsia="ru-RU"/>
        </w:rPr>
      </w:pPr>
      <w:r w:rsidRPr="008E6980">
        <w:rPr>
          <w:rFonts w:ascii="Times New Roman" w:hAnsi="Times New Roman"/>
          <w:sz w:val="24"/>
          <w:szCs w:val="24"/>
          <w:lang w:eastAsia="ru-RU"/>
        </w:rPr>
        <w:t xml:space="preserve">Расчетная плотность сети автомобильных дорог общего пользования для </w:t>
      </w:r>
      <w:r w:rsidR="008E6980" w:rsidRPr="008E6980">
        <w:rPr>
          <w:rFonts w:ascii="Times New Roman" w:hAnsi="Times New Roman"/>
          <w:sz w:val="24"/>
          <w:szCs w:val="24"/>
        </w:rPr>
        <w:t>Андрюшинского</w:t>
      </w:r>
      <w:r w:rsidR="0016331A" w:rsidRPr="008E6980">
        <w:rPr>
          <w:rFonts w:ascii="Times New Roman" w:hAnsi="Times New Roman"/>
          <w:sz w:val="24"/>
          <w:szCs w:val="24"/>
        </w:rPr>
        <w:t xml:space="preserve"> муниципального образования</w:t>
      </w:r>
      <w:r w:rsidRPr="008E6980">
        <w:rPr>
          <w:rFonts w:ascii="Times New Roman" w:hAnsi="Times New Roman"/>
          <w:sz w:val="24"/>
          <w:szCs w:val="24"/>
          <w:lang w:eastAsia="ru-RU"/>
        </w:rPr>
        <w:t xml:space="preserve"> составляет 0,0</w:t>
      </w:r>
      <w:r w:rsidR="0016331A" w:rsidRPr="008E6980">
        <w:rPr>
          <w:rFonts w:ascii="Times New Roman" w:hAnsi="Times New Roman"/>
          <w:sz w:val="24"/>
          <w:szCs w:val="24"/>
          <w:lang w:eastAsia="ru-RU"/>
        </w:rPr>
        <w:t>45</w:t>
      </w:r>
      <w:r w:rsidRPr="008E6980">
        <w:rPr>
          <w:rFonts w:ascii="Times New Roman" w:hAnsi="Times New Roman"/>
          <w:sz w:val="24"/>
          <w:szCs w:val="24"/>
          <w:lang w:eastAsia="ru-RU"/>
        </w:rPr>
        <w:t xml:space="preserve"> км/км</w:t>
      </w:r>
      <w:proofErr w:type="gramStart"/>
      <w:r w:rsidRPr="008E6980">
        <w:rPr>
          <w:rFonts w:ascii="Times New Roman" w:hAnsi="Times New Roman"/>
          <w:sz w:val="24"/>
          <w:szCs w:val="24"/>
          <w:vertAlign w:val="superscript"/>
          <w:lang w:eastAsia="ru-RU"/>
        </w:rPr>
        <w:t>2</w:t>
      </w:r>
      <w:proofErr w:type="gramEnd"/>
      <w:r w:rsidRPr="008E6980">
        <w:rPr>
          <w:rFonts w:ascii="Times New Roman" w:hAnsi="Times New Roman"/>
          <w:sz w:val="24"/>
          <w:szCs w:val="24"/>
          <w:lang w:eastAsia="ru-RU"/>
        </w:rPr>
        <w:t>.</w:t>
      </w:r>
    </w:p>
    <w:p w:rsidR="00892C32" w:rsidRPr="009E62C6" w:rsidRDefault="00892C32" w:rsidP="002137D3">
      <w:pPr>
        <w:pStyle w:val="aa"/>
        <w:widowControl/>
        <w:kinsoku w:val="0"/>
        <w:overflowPunct w:val="0"/>
        <w:spacing w:line="276" w:lineRule="auto"/>
        <w:ind w:left="0"/>
        <w:jc w:val="both"/>
        <w:rPr>
          <w:color w:val="FF0000"/>
        </w:rPr>
      </w:pPr>
    </w:p>
    <w:p w:rsidR="00584FE2" w:rsidRPr="009E62C6" w:rsidRDefault="00584FE2" w:rsidP="008C7E63">
      <w:pPr>
        <w:pStyle w:val="21"/>
        <w:rPr>
          <w:color w:val="FF0000"/>
        </w:rPr>
      </w:pPr>
      <w:bookmarkStart w:id="129" w:name="_Toc453536663"/>
    </w:p>
    <w:p w:rsidR="00291821" w:rsidRPr="009E62C6" w:rsidRDefault="00291821" w:rsidP="008C7E63">
      <w:pPr>
        <w:pStyle w:val="21"/>
        <w:rPr>
          <w:color w:val="FF0000"/>
        </w:rPr>
      </w:pPr>
      <w:bookmarkStart w:id="130" w:name="_Toc454995290"/>
    </w:p>
    <w:p w:rsidR="00320F96" w:rsidRDefault="00320F96" w:rsidP="008C7E63">
      <w:pPr>
        <w:pStyle w:val="21"/>
      </w:pPr>
      <w:bookmarkStart w:id="131" w:name="_Toc455170869"/>
    </w:p>
    <w:p w:rsidR="00892C32" w:rsidRPr="008E6980" w:rsidRDefault="00052A96" w:rsidP="008C7E63">
      <w:pPr>
        <w:pStyle w:val="21"/>
      </w:pPr>
      <w:bookmarkStart w:id="132" w:name="_Toc456166089"/>
      <w:r w:rsidRPr="008E6980">
        <w:t xml:space="preserve">Глава </w:t>
      </w:r>
      <w:r w:rsidR="003C01D2" w:rsidRPr="008E6980">
        <w:t>2.</w:t>
      </w:r>
      <w:r w:rsidR="00B46C03" w:rsidRPr="008E6980">
        <w:t>10</w:t>
      </w:r>
      <w:r w:rsidR="00892C32" w:rsidRPr="008E6980">
        <w:t xml:space="preserve">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r w:rsidR="008E6980" w:rsidRPr="008E6980">
        <w:t>Андрюшинского</w:t>
      </w:r>
      <w:r w:rsidR="0016331A" w:rsidRPr="008E6980">
        <w:t xml:space="preserve"> муниципального образования</w:t>
      </w:r>
      <w:bookmarkEnd w:id="129"/>
      <w:bookmarkEnd w:id="130"/>
      <w:bookmarkEnd w:id="131"/>
      <w:bookmarkEnd w:id="132"/>
    </w:p>
    <w:p w:rsidR="00892C32" w:rsidRPr="008E6980" w:rsidRDefault="00892C32" w:rsidP="002137D3">
      <w:pPr>
        <w:pStyle w:val="aa"/>
        <w:widowControl/>
        <w:kinsoku w:val="0"/>
        <w:overflowPunct w:val="0"/>
        <w:spacing w:line="276" w:lineRule="auto"/>
        <w:ind w:left="0"/>
        <w:jc w:val="both"/>
        <w:rPr>
          <w:bCs/>
        </w:rPr>
      </w:pPr>
    </w:p>
    <w:p w:rsidR="00892C32" w:rsidRPr="008E6980" w:rsidRDefault="00892C32" w:rsidP="002137D3">
      <w:pPr>
        <w:pStyle w:val="a"/>
        <w:numPr>
          <w:ilvl w:val="0"/>
          <w:numId w:val="0"/>
        </w:numPr>
        <w:spacing w:line="276" w:lineRule="auto"/>
        <w:ind w:firstLine="709"/>
        <w:rPr>
          <w:color w:val="auto"/>
          <w:lang w:eastAsia="ru-RU"/>
        </w:rPr>
      </w:pPr>
      <w:r w:rsidRPr="008E6980">
        <w:rPr>
          <w:color w:val="auto"/>
          <w:lang w:eastAsia="ru-RU"/>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w:t>
      </w:r>
    </w:p>
    <w:p w:rsidR="00892C32" w:rsidRPr="009E62C6" w:rsidRDefault="00892C32" w:rsidP="002137D3">
      <w:pPr>
        <w:pStyle w:val="aa"/>
        <w:widowControl/>
        <w:kinsoku w:val="0"/>
        <w:overflowPunct w:val="0"/>
        <w:spacing w:line="276" w:lineRule="auto"/>
        <w:ind w:left="0"/>
        <w:jc w:val="both"/>
        <w:rPr>
          <w:color w:val="FF0000"/>
        </w:rPr>
      </w:pPr>
    </w:p>
    <w:p w:rsidR="00892C32" w:rsidRPr="008E6980" w:rsidRDefault="00052A96" w:rsidP="008C7E63">
      <w:pPr>
        <w:pStyle w:val="21"/>
      </w:pPr>
      <w:bookmarkStart w:id="133" w:name="_Toc453536664"/>
      <w:bookmarkStart w:id="134" w:name="_Toc454995291"/>
      <w:bookmarkStart w:id="135" w:name="_Toc455170870"/>
      <w:bookmarkStart w:id="136" w:name="_Toc456166090"/>
      <w:r w:rsidRPr="008E6980">
        <w:t xml:space="preserve">Глава </w:t>
      </w:r>
      <w:r w:rsidR="003C01D2" w:rsidRPr="008E6980">
        <w:t>2</w:t>
      </w:r>
      <w:r w:rsidR="00B46C03" w:rsidRPr="008E6980">
        <w:t>.11</w:t>
      </w:r>
      <w:r w:rsidR="00892C32" w:rsidRPr="008E6980">
        <w:t xml:space="preserve">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w:t>
      </w:r>
      <w:r w:rsidR="008E6980" w:rsidRPr="008E6980">
        <w:t>Андрюшинского</w:t>
      </w:r>
      <w:r w:rsidR="0016331A" w:rsidRPr="008E6980">
        <w:t xml:space="preserve"> муниципального образования</w:t>
      </w:r>
      <w:bookmarkEnd w:id="133"/>
      <w:bookmarkEnd w:id="134"/>
      <w:bookmarkEnd w:id="135"/>
      <w:bookmarkEnd w:id="136"/>
    </w:p>
    <w:p w:rsidR="00792FFD" w:rsidRPr="008E6980" w:rsidRDefault="00792FFD" w:rsidP="002137D3">
      <w:pPr>
        <w:pStyle w:val="a"/>
        <w:numPr>
          <w:ilvl w:val="0"/>
          <w:numId w:val="0"/>
        </w:numPr>
        <w:spacing w:line="276" w:lineRule="auto"/>
        <w:ind w:firstLine="709"/>
        <w:rPr>
          <w:color w:val="auto"/>
          <w:lang w:eastAsia="ru-RU"/>
        </w:rPr>
      </w:pPr>
    </w:p>
    <w:p w:rsidR="00892C32" w:rsidRPr="008E6980" w:rsidRDefault="00892C32" w:rsidP="002137D3">
      <w:pPr>
        <w:pStyle w:val="a"/>
        <w:numPr>
          <w:ilvl w:val="0"/>
          <w:numId w:val="0"/>
        </w:numPr>
        <w:spacing w:line="276" w:lineRule="auto"/>
        <w:ind w:firstLine="709"/>
        <w:rPr>
          <w:color w:val="auto"/>
          <w:lang w:eastAsia="ru-RU"/>
        </w:rPr>
      </w:pPr>
      <w:r w:rsidRPr="008E6980">
        <w:rPr>
          <w:color w:val="auto"/>
          <w:lang w:eastAsia="ru-RU"/>
        </w:rPr>
        <w:t>Расчетные показатели минимально допустимого уровня обеспеченности защитными дорожными сооружениями и их территориальная доступность не нормируется.</w:t>
      </w:r>
    </w:p>
    <w:p w:rsidR="00892C32" w:rsidRPr="009E62C6" w:rsidRDefault="00892C32" w:rsidP="002137D3">
      <w:pPr>
        <w:pStyle w:val="a"/>
        <w:numPr>
          <w:ilvl w:val="0"/>
          <w:numId w:val="0"/>
        </w:numPr>
        <w:spacing w:line="276" w:lineRule="auto"/>
        <w:ind w:firstLine="709"/>
        <w:rPr>
          <w:color w:val="FF0000"/>
          <w:lang w:eastAsia="ru-RU"/>
        </w:rPr>
      </w:pPr>
    </w:p>
    <w:p w:rsidR="00892C32" w:rsidRPr="008E6980" w:rsidRDefault="00052A96" w:rsidP="008C7E63">
      <w:pPr>
        <w:pStyle w:val="21"/>
      </w:pPr>
      <w:bookmarkStart w:id="137" w:name="_Toc453536665"/>
      <w:bookmarkStart w:id="138" w:name="_Toc454995292"/>
      <w:bookmarkStart w:id="139" w:name="_Toc455170871"/>
      <w:bookmarkStart w:id="140" w:name="_Toc456166091"/>
      <w:r w:rsidRPr="008E6980">
        <w:t xml:space="preserve">Глава </w:t>
      </w:r>
      <w:r w:rsidR="003C01D2" w:rsidRPr="008E6980">
        <w:t>2.1</w:t>
      </w:r>
      <w:r w:rsidR="00B46C03" w:rsidRPr="008E6980">
        <w:t>2</w:t>
      </w:r>
      <w:r w:rsidR="00892C32" w:rsidRPr="008E6980">
        <w:t xml:space="preserve">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содержании автомобильных дорог для населения </w:t>
      </w:r>
      <w:r w:rsidR="008E6980" w:rsidRPr="008E6980">
        <w:t>Андрюшинского</w:t>
      </w:r>
      <w:r w:rsidR="0016331A" w:rsidRPr="008E6980">
        <w:t xml:space="preserve"> муниципального образования</w:t>
      </w:r>
      <w:bookmarkEnd w:id="137"/>
      <w:bookmarkEnd w:id="138"/>
      <w:bookmarkEnd w:id="139"/>
      <w:bookmarkEnd w:id="140"/>
    </w:p>
    <w:p w:rsidR="00892C32" w:rsidRPr="008E6980" w:rsidRDefault="00892C32" w:rsidP="002137D3">
      <w:pPr>
        <w:pStyle w:val="a"/>
        <w:numPr>
          <w:ilvl w:val="0"/>
          <w:numId w:val="0"/>
        </w:numPr>
        <w:spacing w:line="276" w:lineRule="auto"/>
        <w:ind w:firstLine="709"/>
        <w:rPr>
          <w:bCs/>
          <w:color w:val="auto"/>
        </w:rPr>
      </w:pPr>
    </w:p>
    <w:p w:rsidR="00892C32" w:rsidRPr="008E6980" w:rsidRDefault="00892C32" w:rsidP="002137D3">
      <w:pPr>
        <w:pStyle w:val="a"/>
        <w:numPr>
          <w:ilvl w:val="0"/>
          <w:numId w:val="0"/>
        </w:numPr>
        <w:spacing w:line="276" w:lineRule="auto"/>
        <w:ind w:firstLine="709"/>
        <w:rPr>
          <w:color w:val="auto"/>
        </w:rPr>
      </w:pPr>
      <w:r w:rsidRPr="008E6980">
        <w:rPr>
          <w:bCs/>
          <w:color w:val="auto"/>
          <w:lang w:eastAsia="ru-RU"/>
        </w:rPr>
        <w:t xml:space="preserve">Расчетные показатели минимально допустимого уровня обеспеченности </w:t>
      </w:r>
      <w:r w:rsidRPr="008E6980">
        <w:rPr>
          <w:color w:val="auto"/>
        </w:rPr>
        <w:t xml:space="preserve">производственными объектами, используемыми при капитальном ремонте, ремонте, содержании автомобильных дорог </w:t>
      </w:r>
      <w:r w:rsidRPr="008E6980">
        <w:rPr>
          <w:bCs/>
          <w:color w:val="auto"/>
          <w:lang w:eastAsia="ru-RU"/>
        </w:rPr>
        <w:t xml:space="preserve">установлены в соответствии с </w:t>
      </w:r>
      <w:r w:rsidRPr="008E6980">
        <w:rPr>
          <w:color w:val="auto"/>
          <w:lang w:eastAsia="ru-RU"/>
        </w:rPr>
        <w:t xml:space="preserve">СП 34.13330.2012 (Актуализированная редакция </w:t>
      </w:r>
      <w:proofErr w:type="spellStart"/>
      <w:r w:rsidRPr="008E6980">
        <w:rPr>
          <w:color w:val="auto"/>
          <w:lang w:eastAsia="ru-RU"/>
        </w:rPr>
        <w:t>СНиП</w:t>
      </w:r>
      <w:proofErr w:type="spellEnd"/>
      <w:r w:rsidRPr="008E6980">
        <w:rPr>
          <w:color w:val="auto"/>
          <w:lang w:eastAsia="ru-RU"/>
        </w:rPr>
        <w:t xml:space="preserve"> 2.05.02-85*  «Автомобильные дороги»).</w:t>
      </w:r>
    </w:p>
    <w:p w:rsidR="00DB3FE0" w:rsidRPr="009E62C6" w:rsidRDefault="00DB3FE0" w:rsidP="002137D3">
      <w:pPr>
        <w:keepNext/>
        <w:keepLines/>
        <w:spacing w:after="0"/>
        <w:ind w:firstLine="709"/>
        <w:jc w:val="both"/>
        <w:rPr>
          <w:rFonts w:ascii="Times New Roman" w:hAnsi="Times New Roman" w:cs="Times New Roman"/>
          <w:bCs/>
          <w:color w:val="FF0000"/>
          <w:sz w:val="24"/>
          <w:szCs w:val="24"/>
        </w:rPr>
      </w:pPr>
    </w:p>
    <w:p w:rsidR="00DB3FE0" w:rsidRPr="00755F7E" w:rsidRDefault="00052A96" w:rsidP="008C7E63">
      <w:pPr>
        <w:pStyle w:val="21"/>
      </w:pPr>
      <w:bookmarkStart w:id="141" w:name="_Toc453536670"/>
      <w:bookmarkStart w:id="142" w:name="_Toc454995293"/>
      <w:bookmarkStart w:id="143" w:name="_Toc455170872"/>
      <w:bookmarkStart w:id="144" w:name="_Toc456166092"/>
      <w:r w:rsidRPr="00755F7E">
        <w:t xml:space="preserve">Глава </w:t>
      </w:r>
      <w:r w:rsidR="003C01D2" w:rsidRPr="00755F7E">
        <w:t>2.1</w:t>
      </w:r>
      <w:r w:rsidR="00B46C03" w:rsidRPr="00755F7E">
        <w:t>3</w:t>
      </w:r>
      <w:r w:rsidR="00DB3FE0" w:rsidRPr="00755F7E">
        <w:t xml:space="preserve"> Обоснование расчетных показателей максимально допустимого уровня обеспеченности объектами гражданской обороны, необходимых для предупреждения чрезвычайных ситуаций местного  характера, стихийных бедствий, эпидемий и ликвидации их последствий местного значения для  населения </w:t>
      </w:r>
      <w:r w:rsidR="00755F7E" w:rsidRPr="00755F7E">
        <w:t>Андрюшинского</w:t>
      </w:r>
      <w:r w:rsidR="0036084B" w:rsidRPr="00755F7E">
        <w:t xml:space="preserve"> муниципального образования</w:t>
      </w:r>
      <w:bookmarkEnd w:id="141"/>
      <w:bookmarkEnd w:id="142"/>
      <w:bookmarkEnd w:id="143"/>
      <w:bookmarkEnd w:id="144"/>
    </w:p>
    <w:p w:rsidR="000B4D21" w:rsidRPr="00755F7E" w:rsidRDefault="000B4D21" w:rsidP="002137D3">
      <w:pPr>
        <w:keepNext/>
        <w:keepLines/>
        <w:spacing w:after="0"/>
        <w:ind w:firstLine="709"/>
        <w:jc w:val="both"/>
        <w:rPr>
          <w:rFonts w:ascii="Times New Roman" w:hAnsi="Times New Roman" w:cs="Times New Roman"/>
          <w:bCs/>
          <w:sz w:val="24"/>
          <w:szCs w:val="24"/>
        </w:rPr>
      </w:pPr>
    </w:p>
    <w:p w:rsidR="00DB3FE0" w:rsidRPr="00755F7E" w:rsidRDefault="00DB3FE0" w:rsidP="002137D3">
      <w:pPr>
        <w:tabs>
          <w:tab w:val="left" w:pos="720"/>
          <w:tab w:val="left" w:pos="993"/>
        </w:tabs>
        <w:spacing w:after="0"/>
        <w:ind w:firstLine="709"/>
        <w:contextualSpacing/>
        <w:jc w:val="both"/>
        <w:rPr>
          <w:rFonts w:ascii="Times New Roman" w:hAnsi="Times New Roman" w:cs="Times New Roman"/>
          <w:sz w:val="24"/>
          <w:szCs w:val="24"/>
        </w:rPr>
      </w:pPr>
      <w:r w:rsidRPr="00755F7E">
        <w:rPr>
          <w:rFonts w:ascii="Times New Roman" w:hAnsi="Times New Roman" w:cs="Times New Roman"/>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 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2.01.51-90.</w:t>
      </w:r>
    </w:p>
    <w:p w:rsidR="00584FE2" w:rsidRPr="009E62C6" w:rsidRDefault="00584FE2" w:rsidP="007D6920">
      <w:pPr>
        <w:pStyle w:val="21"/>
        <w:spacing w:line="276" w:lineRule="auto"/>
        <w:ind w:left="0" w:firstLine="708"/>
        <w:rPr>
          <w:b w:val="0"/>
          <w:bCs/>
          <w:color w:val="FF0000"/>
          <w:szCs w:val="24"/>
        </w:rPr>
      </w:pPr>
      <w:bookmarkStart w:id="145" w:name="_Toc454137544"/>
    </w:p>
    <w:p w:rsidR="00291821" w:rsidRPr="009E62C6" w:rsidRDefault="00291821" w:rsidP="007D6920">
      <w:pPr>
        <w:pStyle w:val="21"/>
        <w:spacing w:line="276" w:lineRule="auto"/>
        <w:ind w:left="0" w:firstLine="708"/>
        <w:rPr>
          <w:b w:val="0"/>
          <w:bCs/>
          <w:color w:val="FF0000"/>
          <w:szCs w:val="24"/>
        </w:rPr>
      </w:pPr>
      <w:bookmarkStart w:id="146" w:name="_Toc454995294"/>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9E62C6" w:rsidRDefault="00291821" w:rsidP="007D6920">
      <w:pPr>
        <w:pStyle w:val="21"/>
        <w:spacing w:line="276" w:lineRule="auto"/>
        <w:ind w:left="0" w:firstLine="708"/>
        <w:rPr>
          <w:b w:val="0"/>
          <w:bCs/>
          <w:color w:val="FF0000"/>
          <w:szCs w:val="24"/>
        </w:rPr>
      </w:pPr>
    </w:p>
    <w:p w:rsidR="00291821" w:rsidRPr="00755F7E" w:rsidRDefault="00291821" w:rsidP="007D6920">
      <w:pPr>
        <w:pStyle w:val="21"/>
        <w:spacing w:line="276" w:lineRule="auto"/>
        <w:ind w:left="0" w:firstLine="708"/>
        <w:rPr>
          <w:b w:val="0"/>
          <w:bCs/>
          <w:szCs w:val="24"/>
        </w:rPr>
      </w:pPr>
    </w:p>
    <w:p w:rsidR="007D6920" w:rsidRPr="00755F7E" w:rsidRDefault="00DB3FE0" w:rsidP="007D6920">
      <w:pPr>
        <w:pStyle w:val="21"/>
        <w:spacing w:line="276" w:lineRule="auto"/>
        <w:ind w:left="0" w:firstLine="708"/>
        <w:rPr>
          <w:b w:val="0"/>
          <w:szCs w:val="24"/>
        </w:rPr>
      </w:pPr>
      <w:bookmarkStart w:id="147" w:name="_Toc455170873"/>
      <w:bookmarkStart w:id="148" w:name="_Toc455172965"/>
      <w:bookmarkStart w:id="149" w:name="_Toc455566097"/>
      <w:bookmarkStart w:id="150" w:name="_Toc456166093"/>
      <w:r w:rsidRPr="00755F7E">
        <w:rPr>
          <w:b w:val="0"/>
          <w:bCs/>
          <w:szCs w:val="24"/>
        </w:rPr>
        <w:t xml:space="preserve">Таблица </w:t>
      </w:r>
      <w:r w:rsidR="00FA555E" w:rsidRPr="00755F7E">
        <w:rPr>
          <w:b w:val="0"/>
          <w:bCs/>
          <w:szCs w:val="24"/>
        </w:rPr>
        <w:t>9</w:t>
      </w:r>
      <w:r w:rsidR="007D6920" w:rsidRPr="00755F7E">
        <w:rPr>
          <w:b w:val="0"/>
          <w:bCs/>
          <w:szCs w:val="24"/>
        </w:rPr>
        <w:t xml:space="preserve"> - </w:t>
      </w:r>
      <w:bookmarkStart w:id="151" w:name="_Toc453536671"/>
      <w:r w:rsidR="007D6920" w:rsidRPr="00755F7E">
        <w:rPr>
          <w:b w:val="0"/>
          <w:szCs w:val="24"/>
        </w:rPr>
        <w:t>Расчетные показатели минимально допустимого уровня обеспеченности объектов гражданской обороны, необходимых для предупреждения чрезвычайных ситуаций различного характера</w:t>
      </w:r>
      <w:bookmarkEnd w:id="145"/>
      <w:bookmarkEnd w:id="146"/>
      <w:bookmarkEnd w:id="147"/>
      <w:bookmarkEnd w:id="148"/>
      <w:bookmarkEnd w:id="149"/>
      <w:bookmarkEnd w:id="150"/>
      <w:bookmarkEnd w:id="151"/>
    </w:p>
    <w:p w:rsidR="00DB3FE0" w:rsidRPr="00755F7E" w:rsidRDefault="00DB3FE0" w:rsidP="002137D3">
      <w:pPr>
        <w:keepNext/>
        <w:keepLines/>
        <w:spacing w:after="0"/>
        <w:ind w:firstLine="709"/>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708"/>
        <w:gridCol w:w="2023"/>
        <w:gridCol w:w="2332"/>
        <w:gridCol w:w="2332"/>
      </w:tblGrid>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 xml:space="preserve">№ </w:t>
            </w:r>
            <w:proofErr w:type="spellStart"/>
            <w:proofErr w:type="gramStart"/>
            <w:r w:rsidRPr="00755F7E">
              <w:rPr>
                <w:rFonts w:ascii="Times New Roman" w:hAnsi="Times New Roman" w:cs="Times New Roman"/>
                <w:sz w:val="24"/>
                <w:szCs w:val="24"/>
              </w:rPr>
              <w:t>п</w:t>
            </w:r>
            <w:proofErr w:type="spellEnd"/>
            <w:proofErr w:type="gramEnd"/>
            <w:r w:rsidRPr="00755F7E">
              <w:rPr>
                <w:rFonts w:ascii="Times New Roman" w:hAnsi="Times New Roman" w:cs="Times New Roman"/>
                <w:sz w:val="24"/>
                <w:szCs w:val="24"/>
              </w:rPr>
              <w:t>/</w:t>
            </w:r>
            <w:proofErr w:type="spellStart"/>
            <w:r w:rsidRPr="00755F7E">
              <w:rPr>
                <w:rFonts w:ascii="Times New Roman" w:hAnsi="Times New Roman" w:cs="Times New Roman"/>
                <w:sz w:val="24"/>
                <w:szCs w:val="24"/>
              </w:rPr>
              <w:t>п</w:t>
            </w:r>
            <w:proofErr w:type="spellEnd"/>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Наименование объекта</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Единица измерения</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Величина</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Обоснование</w:t>
            </w:r>
          </w:p>
        </w:tc>
      </w:tr>
      <w:tr w:rsidR="00DB3FE0" w:rsidRPr="00755F7E" w:rsidTr="00F3686A">
        <w:trPr>
          <w:trHeight w:val="2465"/>
        </w:trPr>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Пожарные депо</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 на 2 единицы пожарной техники</w:t>
            </w:r>
          </w:p>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(площадь территории до 2 тыс. га с населением до 5 тыс. человек)</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 xml:space="preserve">ФЗ </w:t>
            </w:r>
            <w:r w:rsidR="006D324D" w:rsidRPr="00755F7E">
              <w:rPr>
                <w:rFonts w:ascii="Times New Roman" w:hAnsi="Times New Roman" w:cs="Times New Roman"/>
                <w:sz w:val="24"/>
                <w:szCs w:val="24"/>
              </w:rPr>
              <w:t>Российской Федерации</w:t>
            </w:r>
            <w:r w:rsidRPr="00755F7E">
              <w:rPr>
                <w:rFonts w:ascii="Times New Roman" w:hAnsi="Times New Roman" w:cs="Times New Roman"/>
                <w:sz w:val="24"/>
                <w:szCs w:val="24"/>
              </w:rPr>
              <w:t xml:space="preserve"> № 123-ФЗ от 22 июля 2008 года «Технический регламент о требованиях пожарной безопасности», НПБ 101-95, СП 11.13130.2009</w:t>
            </w:r>
          </w:p>
        </w:tc>
      </w:tr>
      <w:tr w:rsidR="00DB3FE0" w:rsidRPr="00755F7E" w:rsidTr="00F3686A">
        <w:trPr>
          <w:trHeight w:val="501"/>
        </w:trPr>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2</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Защитные сооружения</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Вместимость (чел.)</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150</w:t>
            </w:r>
          </w:p>
        </w:tc>
        <w:tc>
          <w:tcPr>
            <w:tcW w:w="1164" w:type="pct"/>
          </w:tcPr>
          <w:p w:rsidR="00DB3FE0" w:rsidRPr="00755F7E" w:rsidRDefault="00DB3FE0" w:rsidP="008A10AF">
            <w:pPr>
              <w:spacing w:after="0" w:line="240" w:lineRule="auto"/>
              <w:jc w:val="both"/>
              <w:rPr>
                <w:rFonts w:ascii="Times New Roman" w:hAnsi="Times New Roman" w:cs="Times New Roman"/>
                <w:bCs/>
                <w:sz w:val="24"/>
                <w:szCs w:val="24"/>
              </w:rPr>
            </w:pPr>
            <w:proofErr w:type="spellStart"/>
            <w:r w:rsidRPr="00755F7E">
              <w:rPr>
                <w:rFonts w:ascii="Times New Roman" w:hAnsi="Times New Roman" w:cs="Times New Roman"/>
                <w:bCs/>
                <w:sz w:val="24"/>
                <w:szCs w:val="24"/>
              </w:rPr>
              <w:t>СНиП</w:t>
            </w:r>
            <w:proofErr w:type="spellEnd"/>
          </w:p>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bCs/>
                <w:sz w:val="24"/>
                <w:szCs w:val="24"/>
              </w:rPr>
              <w:t>II-11-77*</w:t>
            </w: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3</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Противорадиационные укрытия</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Вместимость (чел.)</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5</w:t>
            </w:r>
          </w:p>
        </w:tc>
        <w:tc>
          <w:tcPr>
            <w:tcW w:w="1164" w:type="pct"/>
          </w:tcPr>
          <w:p w:rsidR="00DB3FE0" w:rsidRPr="00755F7E" w:rsidRDefault="00DB3FE0" w:rsidP="008A10AF">
            <w:pPr>
              <w:spacing w:after="0" w:line="240" w:lineRule="auto"/>
              <w:jc w:val="both"/>
              <w:rPr>
                <w:rFonts w:ascii="Times New Roman" w:hAnsi="Times New Roman" w:cs="Times New Roman"/>
                <w:bCs/>
                <w:sz w:val="24"/>
                <w:szCs w:val="24"/>
              </w:rPr>
            </w:pPr>
            <w:proofErr w:type="spellStart"/>
            <w:r w:rsidRPr="00755F7E">
              <w:rPr>
                <w:rFonts w:ascii="Times New Roman" w:hAnsi="Times New Roman" w:cs="Times New Roman"/>
                <w:bCs/>
                <w:sz w:val="24"/>
                <w:szCs w:val="24"/>
              </w:rPr>
              <w:t>СНиП</w:t>
            </w:r>
            <w:proofErr w:type="spellEnd"/>
          </w:p>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bCs/>
                <w:sz w:val="24"/>
                <w:szCs w:val="24"/>
              </w:rPr>
              <w:t>II-11-77*</w:t>
            </w: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4</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Санитарно-обмывочные пункты и станции обеззараживания одежды и транспорта</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 (на каждый въезд и выезд населенного пункта)</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5</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Пункты временного размещения</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6</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Сборные эвакуационные пункты</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7</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Сирены</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 (радиус действия 500 м)</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8</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Объекты противопожарного водоснабжения</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 на 250 м</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СП 8.13130.2009</w:t>
            </w: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9</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Ледовые переправы</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 xml:space="preserve">В местах, </w:t>
            </w:r>
            <w:proofErr w:type="spellStart"/>
            <w:proofErr w:type="gramStart"/>
            <w:r w:rsidRPr="00755F7E">
              <w:rPr>
                <w:rFonts w:ascii="Times New Roman" w:hAnsi="Times New Roman" w:cs="Times New Roman"/>
                <w:sz w:val="24"/>
                <w:szCs w:val="24"/>
              </w:rPr>
              <w:t>необходи-мых</w:t>
            </w:r>
            <w:proofErr w:type="spellEnd"/>
            <w:proofErr w:type="gramEnd"/>
            <w:r w:rsidRPr="00755F7E">
              <w:rPr>
                <w:rFonts w:ascii="Times New Roman" w:hAnsi="Times New Roman" w:cs="Times New Roman"/>
                <w:sz w:val="24"/>
                <w:szCs w:val="24"/>
              </w:rPr>
              <w:t xml:space="preserve"> для доступа к населенным пунктам в случаях отсутствия иного способа</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ОДН 218.010-98</w:t>
            </w: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10</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Спасательные подразделения на водных объектах</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F3686A">
        <w:tc>
          <w:tcPr>
            <w:tcW w:w="3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11</w:t>
            </w:r>
          </w:p>
        </w:tc>
        <w:tc>
          <w:tcPr>
            <w:tcW w:w="1352"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Объекты органов внутренних дел</w:t>
            </w:r>
          </w:p>
        </w:tc>
        <w:tc>
          <w:tcPr>
            <w:tcW w:w="1010"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w:t>
            </w:r>
          </w:p>
        </w:tc>
        <w:tc>
          <w:tcPr>
            <w:tcW w:w="1164"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НПБ 12-95</w:t>
            </w:r>
          </w:p>
        </w:tc>
      </w:tr>
    </w:tbl>
    <w:p w:rsidR="00C05DB2" w:rsidRPr="00755F7E" w:rsidRDefault="00C05DB2" w:rsidP="003929F9">
      <w:pPr>
        <w:pStyle w:val="21"/>
        <w:spacing w:line="276" w:lineRule="auto"/>
        <w:ind w:left="0"/>
        <w:rPr>
          <w:szCs w:val="24"/>
        </w:rPr>
      </w:pPr>
    </w:p>
    <w:p w:rsidR="00291821" w:rsidRPr="00755F7E" w:rsidRDefault="00291821" w:rsidP="008C7E63">
      <w:pPr>
        <w:pStyle w:val="21"/>
      </w:pPr>
      <w:bookmarkStart w:id="152" w:name="_Toc453536672"/>
      <w:bookmarkStart w:id="153" w:name="_Toc454995295"/>
    </w:p>
    <w:p w:rsidR="00291821" w:rsidRPr="00755F7E" w:rsidRDefault="00291821" w:rsidP="008C7E63">
      <w:pPr>
        <w:pStyle w:val="21"/>
      </w:pPr>
    </w:p>
    <w:p w:rsidR="00291821" w:rsidRPr="00755F7E" w:rsidRDefault="00291821" w:rsidP="008C7E63">
      <w:pPr>
        <w:pStyle w:val="21"/>
      </w:pPr>
    </w:p>
    <w:p w:rsidR="00DB3FE0" w:rsidRPr="00755F7E" w:rsidRDefault="00052A96" w:rsidP="008C7E63">
      <w:pPr>
        <w:pStyle w:val="21"/>
      </w:pPr>
      <w:bookmarkStart w:id="154" w:name="_Toc455170874"/>
      <w:bookmarkStart w:id="155" w:name="_Toc456166094"/>
      <w:r w:rsidRPr="00755F7E">
        <w:t xml:space="preserve">Глава </w:t>
      </w:r>
      <w:r w:rsidR="003C01D2" w:rsidRPr="00755F7E">
        <w:t>2.1</w:t>
      </w:r>
      <w:r w:rsidR="00B46C03" w:rsidRPr="00755F7E">
        <w:t>4</w:t>
      </w:r>
      <w:r w:rsidR="00DB3FE0" w:rsidRPr="00755F7E">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152"/>
      <w:bookmarkEnd w:id="153"/>
      <w:bookmarkEnd w:id="154"/>
      <w:bookmarkEnd w:id="155"/>
    </w:p>
    <w:p w:rsidR="000B4D21" w:rsidRPr="00755F7E" w:rsidRDefault="000B4D21" w:rsidP="002137D3">
      <w:pPr>
        <w:keepNext/>
        <w:keepLines/>
        <w:spacing w:after="0"/>
        <w:ind w:firstLine="709"/>
        <w:jc w:val="both"/>
        <w:rPr>
          <w:rFonts w:ascii="Times New Roman" w:hAnsi="Times New Roman" w:cs="Times New Roman"/>
          <w:bCs/>
          <w:sz w:val="24"/>
          <w:szCs w:val="24"/>
        </w:rPr>
      </w:pPr>
    </w:p>
    <w:p w:rsidR="00DB3FE0" w:rsidRPr="00755F7E" w:rsidRDefault="00DB3FE0" w:rsidP="002137D3">
      <w:pPr>
        <w:keepNext/>
        <w:keepLines/>
        <w:spacing w:after="0"/>
        <w:ind w:firstLine="709"/>
        <w:jc w:val="both"/>
        <w:rPr>
          <w:rFonts w:ascii="Times New Roman" w:hAnsi="Times New Roman" w:cs="Times New Roman"/>
          <w:bCs/>
          <w:sz w:val="24"/>
          <w:szCs w:val="24"/>
        </w:rPr>
      </w:pPr>
      <w:r w:rsidRPr="00755F7E">
        <w:rPr>
          <w:rFonts w:ascii="Times New Roman" w:hAnsi="Times New Roman" w:cs="Times New Roman"/>
          <w:bCs/>
          <w:sz w:val="24"/>
          <w:szCs w:val="24"/>
        </w:rPr>
        <w:t xml:space="preserve">Таблица </w:t>
      </w:r>
      <w:r w:rsidR="00FA555E" w:rsidRPr="00755F7E">
        <w:rPr>
          <w:rFonts w:ascii="Times New Roman" w:hAnsi="Times New Roman" w:cs="Times New Roman"/>
          <w:bCs/>
          <w:sz w:val="24"/>
          <w:szCs w:val="24"/>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582"/>
        <w:gridCol w:w="2173"/>
        <w:gridCol w:w="2326"/>
        <w:gridCol w:w="2322"/>
      </w:tblGrid>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 xml:space="preserve">№ </w:t>
            </w:r>
            <w:proofErr w:type="spellStart"/>
            <w:proofErr w:type="gramStart"/>
            <w:r w:rsidRPr="00755F7E">
              <w:rPr>
                <w:rFonts w:ascii="Times New Roman" w:hAnsi="Times New Roman" w:cs="Times New Roman"/>
                <w:sz w:val="24"/>
                <w:szCs w:val="24"/>
              </w:rPr>
              <w:t>п</w:t>
            </w:r>
            <w:proofErr w:type="spellEnd"/>
            <w:proofErr w:type="gramEnd"/>
            <w:r w:rsidRPr="00755F7E">
              <w:rPr>
                <w:rFonts w:ascii="Times New Roman" w:hAnsi="Times New Roman" w:cs="Times New Roman"/>
                <w:sz w:val="24"/>
                <w:szCs w:val="24"/>
              </w:rPr>
              <w:t>/</w:t>
            </w:r>
            <w:proofErr w:type="spellStart"/>
            <w:r w:rsidRPr="00755F7E">
              <w:rPr>
                <w:rFonts w:ascii="Times New Roman" w:hAnsi="Times New Roman" w:cs="Times New Roman"/>
                <w:sz w:val="24"/>
                <w:szCs w:val="24"/>
              </w:rPr>
              <w:t>п</w:t>
            </w:r>
            <w:proofErr w:type="spellEnd"/>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Наименование объекта</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Единица измерения</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Величина</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Обоснование</w:t>
            </w:r>
          </w:p>
        </w:tc>
      </w:tr>
      <w:tr w:rsidR="00B23342" w:rsidRPr="00755F7E" w:rsidTr="004660EE">
        <w:trPr>
          <w:trHeight w:val="2193"/>
        </w:trPr>
        <w:tc>
          <w:tcPr>
            <w:tcW w:w="306" w:type="pct"/>
          </w:tcPr>
          <w:p w:rsidR="00B23342" w:rsidRPr="00755F7E" w:rsidRDefault="00B23342"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w:t>
            </w:r>
          </w:p>
        </w:tc>
        <w:tc>
          <w:tcPr>
            <w:tcW w:w="1289" w:type="pct"/>
          </w:tcPr>
          <w:p w:rsidR="00B23342" w:rsidRPr="00755F7E" w:rsidRDefault="00B23342"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Пожарные депо</w:t>
            </w:r>
          </w:p>
        </w:tc>
        <w:tc>
          <w:tcPr>
            <w:tcW w:w="1085" w:type="pct"/>
          </w:tcPr>
          <w:p w:rsidR="00B23342" w:rsidRPr="00755F7E" w:rsidRDefault="00B23342"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Доступность до объекта пожаротушения (мин.)</w:t>
            </w:r>
          </w:p>
        </w:tc>
        <w:tc>
          <w:tcPr>
            <w:tcW w:w="1161" w:type="pct"/>
          </w:tcPr>
          <w:p w:rsidR="00B23342" w:rsidRPr="00755F7E" w:rsidRDefault="00B23342"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20 (населенные пункты кроме городов)</w:t>
            </w:r>
          </w:p>
        </w:tc>
        <w:tc>
          <w:tcPr>
            <w:tcW w:w="1159" w:type="pct"/>
          </w:tcPr>
          <w:p w:rsidR="00B23342" w:rsidRPr="00755F7E" w:rsidRDefault="00B23342"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 xml:space="preserve">ФЗ </w:t>
            </w:r>
            <w:r w:rsidR="006D324D" w:rsidRPr="00755F7E">
              <w:rPr>
                <w:rFonts w:ascii="Times New Roman" w:hAnsi="Times New Roman" w:cs="Times New Roman"/>
                <w:sz w:val="24"/>
                <w:szCs w:val="24"/>
              </w:rPr>
              <w:t>Российской Федерации</w:t>
            </w:r>
            <w:r w:rsidRPr="00755F7E">
              <w:rPr>
                <w:rFonts w:ascii="Times New Roman" w:hAnsi="Times New Roman" w:cs="Times New Roman"/>
                <w:sz w:val="24"/>
                <w:szCs w:val="24"/>
              </w:rPr>
              <w:t xml:space="preserve"> № 123-ФЗ от 22 июля 2008 года «Технический регламент о требованиях пожарной безопасности», НПБ 101-95, СП 11.13130.2009</w:t>
            </w:r>
          </w:p>
        </w:tc>
      </w:tr>
      <w:tr w:rsidR="00DB3FE0" w:rsidRPr="00755F7E" w:rsidTr="004660EE">
        <w:trPr>
          <w:trHeight w:val="501"/>
        </w:trPr>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2</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Защитные сооружения</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Доступность (мин.)</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30</w:t>
            </w:r>
          </w:p>
        </w:tc>
        <w:tc>
          <w:tcPr>
            <w:tcW w:w="1159" w:type="pct"/>
          </w:tcPr>
          <w:p w:rsidR="00DB3FE0" w:rsidRPr="00755F7E" w:rsidRDefault="00DB3FE0" w:rsidP="008A10AF">
            <w:pPr>
              <w:spacing w:after="0" w:line="240" w:lineRule="auto"/>
              <w:jc w:val="both"/>
              <w:rPr>
                <w:rFonts w:ascii="Times New Roman" w:hAnsi="Times New Roman" w:cs="Times New Roman"/>
                <w:bCs/>
                <w:sz w:val="24"/>
                <w:szCs w:val="24"/>
              </w:rPr>
            </w:pPr>
            <w:proofErr w:type="spellStart"/>
            <w:r w:rsidRPr="00755F7E">
              <w:rPr>
                <w:rFonts w:ascii="Times New Roman" w:hAnsi="Times New Roman" w:cs="Times New Roman"/>
                <w:bCs/>
                <w:sz w:val="24"/>
                <w:szCs w:val="24"/>
              </w:rPr>
              <w:t>СНиП</w:t>
            </w:r>
            <w:proofErr w:type="spellEnd"/>
          </w:p>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bCs/>
                <w:sz w:val="24"/>
                <w:szCs w:val="24"/>
              </w:rPr>
              <w:t>II-11-77*</w:t>
            </w: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3</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Противорадиационные укрытия</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Доступность (мин.)</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30</w:t>
            </w:r>
          </w:p>
        </w:tc>
        <w:tc>
          <w:tcPr>
            <w:tcW w:w="1159" w:type="pct"/>
          </w:tcPr>
          <w:p w:rsidR="00DB3FE0" w:rsidRPr="00755F7E" w:rsidRDefault="00DB3FE0" w:rsidP="008A10AF">
            <w:pPr>
              <w:spacing w:after="0" w:line="240" w:lineRule="auto"/>
              <w:jc w:val="both"/>
              <w:rPr>
                <w:rFonts w:ascii="Times New Roman" w:hAnsi="Times New Roman" w:cs="Times New Roman"/>
                <w:bCs/>
                <w:sz w:val="24"/>
                <w:szCs w:val="24"/>
              </w:rPr>
            </w:pPr>
            <w:proofErr w:type="spellStart"/>
            <w:r w:rsidRPr="00755F7E">
              <w:rPr>
                <w:rFonts w:ascii="Times New Roman" w:hAnsi="Times New Roman" w:cs="Times New Roman"/>
                <w:bCs/>
                <w:sz w:val="24"/>
                <w:szCs w:val="24"/>
              </w:rPr>
              <w:t>СНиП</w:t>
            </w:r>
            <w:proofErr w:type="spellEnd"/>
          </w:p>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bCs/>
                <w:sz w:val="24"/>
                <w:szCs w:val="24"/>
              </w:rPr>
              <w:t>II-11-77*</w:t>
            </w: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4</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Санитарно-обмывочные пункты и станции обеззараживания одежды и транспорта</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На всех въездах и выездах населенного пункта</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5</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Пункты временного размещения</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Доступность (мин.)</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30</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6</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Сборные эвакуационные пункты</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Радиус доступности (м)</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500</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7</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Сирены</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Радиус действия (м)</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500</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8</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Объекты противопожарного водоснабжения</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Радиус доступности (м)</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250</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СП 8.13130.2009</w:t>
            </w: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9</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Ледовые переправы</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Не регламентируется</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ОДН 218.010-98</w:t>
            </w: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10</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Спасательные подразделения на водных объектах</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Количество (ед.)</w:t>
            </w: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Не регламентируется</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p>
        </w:tc>
      </w:tr>
      <w:tr w:rsidR="00DB3FE0" w:rsidRPr="00755F7E" w:rsidTr="004660EE">
        <w:tc>
          <w:tcPr>
            <w:tcW w:w="306"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11</w:t>
            </w:r>
          </w:p>
        </w:tc>
        <w:tc>
          <w:tcPr>
            <w:tcW w:w="128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Объекты органов внутренних дел</w:t>
            </w:r>
          </w:p>
        </w:tc>
        <w:tc>
          <w:tcPr>
            <w:tcW w:w="1085" w:type="pct"/>
          </w:tcPr>
          <w:p w:rsidR="00DB3FE0" w:rsidRPr="00755F7E" w:rsidRDefault="00DB3FE0" w:rsidP="008A10AF">
            <w:pPr>
              <w:spacing w:after="0" w:line="240" w:lineRule="auto"/>
              <w:jc w:val="both"/>
              <w:rPr>
                <w:rFonts w:ascii="Times New Roman" w:hAnsi="Times New Roman" w:cs="Times New Roman"/>
                <w:sz w:val="24"/>
                <w:szCs w:val="24"/>
              </w:rPr>
            </w:pPr>
          </w:p>
        </w:tc>
        <w:tc>
          <w:tcPr>
            <w:tcW w:w="1161"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Согласно пункту 12.3.1.3. настоящего норматива</w:t>
            </w:r>
          </w:p>
        </w:tc>
        <w:tc>
          <w:tcPr>
            <w:tcW w:w="1159" w:type="pct"/>
          </w:tcPr>
          <w:p w:rsidR="00DB3FE0" w:rsidRPr="00755F7E" w:rsidRDefault="00DB3FE0" w:rsidP="008A10AF">
            <w:pPr>
              <w:spacing w:after="0" w:line="240" w:lineRule="auto"/>
              <w:jc w:val="both"/>
              <w:rPr>
                <w:rFonts w:ascii="Times New Roman" w:hAnsi="Times New Roman" w:cs="Times New Roman"/>
                <w:sz w:val="24"/>
                <w:szCs w:val="24"/>
              </w:rPr>
            </w:pPr>
            <w:r w:rsidRPr="00755F7E">
              <w:rPr>
                <w:rFonts w:ascii="Times New Roman" w:hAnsi="Times New Roman" w:cs="Times New Roman"/>
                <w:sz w:val="24"/>
                <w:szCs w:val="24"/>
              </w:rPr>
              <w:t>НПБ 12-95</w:t>
            </w:r>
          </w:p>
        </w:tc>
      </w:tr>
    </w:tbl>
    <w:p w:rsidR="00396C1E" w:rsidRPr="00755F7E" w:rsidRDefault="00396C1E" w:rsidP="00396C1E">
      <w:pPr>
        <w:rPr>
          <w:rFonts w:ascii="Times New Roman" w:hAnsi="Times New Roman" w:cs="Times New Roman"/>
        </w:rPr>
      </w:pPr>
    </w:p>
    <w:p w:rsidR="00B23342" w:rsidRPr="00755F7E" w:rsidRDefault="00C227C8" w:rsidP="008C7E63">
      <w:pPr>
        <w:pStyle w:val="21"/>
      </w:pPr>
      <w:bookmarkStart w:id="156" w:name="_Toc453536673"/>
      <w:bookmarkStart w:id="157" w:name="_Toc454995296"/>
      <w:bookmarkStart w:id="158" w:name="_Toc455170875"/>
      <w:bookmarkStart w:id="159" w:name="_Toc456166095"/>
      <w:r w:rsidRPr="00755F7E">
        <w:t xml:space="preserve">Глава </w:t>
      </w:r>
      <w:r w:rsidR="003C01D2" w:rsidRPr="00755F7E">
        <w:t>2.1</w:t>
      </w:r>
      <w:r w:rsidR="00B46C03" w:rsidRPr="00755F7E">
        <w:t>5</w:t>
      </w:r>
      <w:r w:rsidR="00B23342" w:rsidRPr="00755F7E">
        <w:t xml:space="preserve"> </w:t>
      </w:r>
      <w:bookmarkEnd w:id="156"/>
      <w:bookmarkEnd w:id="157"/>
      <w:bookmarkEnd w:id="158"/>
      <w:r w:rsidR="00FD0A1C" w:rsidRPr="00FD0A1C">
        <w:rPr>
          <w:bCs/>
          <w:szCs w:val="24"/>
        </w:rPr>
        <w:t>Объекты культурного наследия местного (муниципального) значения</w:t>
      </w:r>
      <w:bookmarkEnd w:id="159"/>
    </w:p>
    <w:p w:rsidR="00B23342" w:rsidRPr="00755F7E" w:rsidRDefault="00B23342" w:rsidP="002137D3">
      <w:pPr>
        <w:pStyle w:val="a"/>
        <w:numPr>
          <w:ilvl w:val="0"/>
          <w:numId w:val="0"/>
        </w:numPr>
        <w:tabs>
          <w:tab w:val="num" w:pos="360"/>
        </w:tabs>
        <w:suppressAutoHyphens/>
        <w:spacing w:line="276" w:lineRule="auto"/>
        <w:ind w:firstLine="709"/>
        <w:rPr>
          <w:color w:val="auto"/>
          <w:lang w:eastAsia="ar-SA"/>
        </w:rPr>
      </w:pPr>
    </w:p>
    <w:p w:rsidR="00B23342" w:rsidRPr="00755F7E" w:rsidRDefault="00B23342" w:rsidP="002137D3">
      <w:pPr>
        <w:pStyle w:val="a"/>
        <w:numPr>
          <w:ilvl w:val="0"/>
          <w:numId w:val="0"/>
        </w:numPr>
        <w:tabs>
          <w:tab w:val="num" w:pos="360"/>
        </w:tabs>
        <w:suppressAutoHyphens/>
        <w:spacing w:line="276" w:lineRule="auto"/>
        <w:ind w:firstLine="709"/>
        <w:rPr>
          <w:color w:val="auto"/>
          <w:lang w:eastAsia="ar-SA"/>
        </w:rPr>
      </w:pPr>
      <w:r w:rsidRPr="00755F7E">
        <w:rPr>
          <w:color w:val="auto"/>
          <w:lang w:eastAsia="ar-SA"/>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w:t>
      </w:r>
      <w:r w:rsidRPr="00755F7E">
        <w:rPr>
          <w:color w:val="auto"/>
          <w:lang w:eastAsia="ar-SA"/>
        </w:rPr>
        <w:lastRenderedPageBreak/>
        <w:t>объектах культурного наследия (памятниках истории и культуры) народов Российской Федерации» (с последующими изменениями).</w:t>
      </w:r>
    </w:p>
    <w:p w:rsidR="00B23342" w:rsidRPr="00755F7E" w:rsidRDefault="00B23342" w:rsidP="00A844B9">
      <w:pPr>
        <w:suppressAutoHyphens/>
        <w:autoSpaceDE w:val="0"/>
        <w:autoSpaceDN w:val="0"/>
        <w:adjustRightInd w:val="0"/>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 постановления Правительства Российской Федерации от 26.04.2008 № 315 «Об утверждении Положения</w:t>
      </w:r>
      <w:proofErr w:type="gramEnd"/>
      <w:r w:rsidRPr="00755F7E">
        <w:rPr>
          <w:rFonts w:ascii="Times New Roman" w:hAnsi="Times New Roman" w:cs="Times New Roman"/>
          <w:sz w:val="24"/>
          <w:szCs w:val="24"/>
        </w:rPr>
        <w:t xml:space="preserve"> </w:t>
      </w:r>
      <w:proofErr w:type="gramStart"/>
      <w:r w:rsidRPr="00755F7E">
        <w:rPr>
          <w:rFonts w:ascii="Times New Roman" w:hAnsi="Times New Roman" w:cs="Times New Roman"/>
          <w:sz w:val="24"/>
          <w:szCs w:val="24"/>
        </w:rPr>
        <w:t>о зонах охраны объектов культурного наследия (памятников истории и культуры) народов Российской Федерации» (с последующими изменениями) и Закона Иркутской области от 23.07.2008 № 57-ОЗ «Об объектах культурного наследия (памятниках истории и культуры Иркутской области» (с последующими изменениями).</w:t>
      </w:r>
      <w:proofErr w:type="gramEnd"/>
    </w:p>
    <w:p w:rsidR="00B23342" w:rsidRPr="00755F7E" w:rsidRDefault="00B23342" w:rsidP="002137D3">
      <w:pPr>
        <w:suppressAutoHyphens/>
        <w:spacing w:after="0"/>
        <w:ind w:firstLine="709"/>
        <w:jc w:val="both"/>
        <w:rPr>
          <w:rFonts w:ascii="Times New Roman" w:hAnsi="Times New Roman" w:cs="Times New Roman"/>
          <w:sz w:val="24"/>
          <w:szCs w:val="24"/>
          <w:lang w:eastAsia="ar-SA"/>
        </w:rPr>
      </w:pPr>
      <w:r w:rsidRPr="00755F7E">
        <w:rPr>
          <w:rFonts w:ascii="Times New Roman" w:hAnsi="Times New Roman" w:cs="Times New Roman"/>
          <w:sz w:val="24"/>
          <w:szCs w:val="24"/>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w:t>
      </w:r>
    </w:p>
    <w:p w:rsidR="00B23342" w:rsidRDefault="00B23342" w:rsidP="002137D3">
      <w:pPr>
        <w:suppressAutoHyphens/>
        <w:autoSpaceDE w:val="0"/>
        <w:autoSpaceDN w:val="0"/>
        <w:adjustRightInd w:val="0"/>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Законом Иркутской области от 23.07.2008 № 57-ОЗ «Об объектах культурного наследия (памятниках истории и культуры Иркутской области» (с последующими изменениями), на основании предварительно разработанных проектов зон охраны объекта культурного наследия.</w:t>
      </w:r>
      <w:proofErr w:type="gramEnd"/>
    </w:p>
    <w:p w:rsidR="00FD0A1C" w:rsidRPr="006C7F86" w:rsidRDefault="00FD0A1C" w:rsidP="00FD0A1C">
      <w:pPr>
        <w:spacing w:after="0"/>
        <w:ind w:firstLine="709"/>
        <w:jc w:val="both"/>
        <w:rPr>
          <w:rFonts w:ascii="Times New Roman" w:hAnsi="Times New Roman" w:cs="Times New Roman"/>
          <w:bCs/>
          <w:sz w:val="24"/>
          <w:szCs w:val="24"/>
        </w:rPr>
      </w:pPr>
      <w:r w:rsidRPr="006C7F86">
        <w:rPr>
          <w:rFonts w:ascii="Times New Roman" w:hAnsi="Times New Roman" w:cs="Times New Roman"/>
          <w:bCs/>
          <w:sz w:val="24"/>
          <w:szCs w:val="24"/>
        </w:rPr>
        <w:t>Минимально допустимый уровень обеспеченности – не нормируется.</w:t>
      </w:r>
    </w:p>
    <w:p w:rsidR="00FD0A1C" w:rsidRPr="006C7F86" w:rsidRDefault="00FD0A1C" w:rsidP="00FD0A1C">
      <w:pPr>
        <w:spacing w:after="0"/>
        <w:ind w:firstLine="709"/>
        <w:jc w:val="both"/>
        <w:rPr>
          <w:rFonts w:ascii="Times New Roman" w:hAnsi="Times New Roman" w:cs="Times New Roman"/>
          <w:sz w:val="24"/>
          <w:szCs w:val="24"/>
        </w:rPr>
      </w:pPr>
      <w:r w:rsidRPr="006C7F86">
        <w:rPr>
          <w:rFonts w:ascii="Times New Roman" w:hAnsi="Times New Roman" w:cs="Times New Roman"/>
          <w:bCs/>
          <w:sz w:val="24"/>
          <w:szCs w:val="24"/>
        </w:rPr>
        <w:t>Максимально допустимый уровень территориальной доступности – не нормируется.</w:t>
      </w:r>
    </w:p>
    <w:p w:rsidR="00FD0A1C" w:rsidRPr="00755F7E" w:rsidRDefault="00FD0A1C" w:rsidP="002137D3">
      <w:pPr>
        <w:suppressAutoHyphens/>
        <w:autoSpaceDE w:val="0"/>
        <w:autoSpaceDN w:val="0"/>
        <w:adjustRightInd w:val="0"/>
        <w:spacing w:after="0"/>
        <w:ind w:firstLine="709"/>
        <w:jc w:val="both"/>
        <w:rPr>
          <w:rFonts w:ascii="Times New Roman" w:hAnsi="Times New Roman" w:cs="Times New Roman"/>
          <w:sz w:val="24"/>
          <w:szCs w:val="24"/>
        </w:rPr>
      </w:pPr>
    </w:p>
    <w:p w:rsidR="000B4D21" w:rsidRPr="009E62C6" w:rsidRDefault="000B4D21" w:rsidP="002137D3">
      <w:pPr>
        <w:suppressAutoHyphens/>
        <w:autoSpaceDE w:val="0"/>
        <w:autoSpaceDN w:val="0"/>
        <w:adjustRightInd w:val="0"/>
        <w:spacing w:after="0"/>
        <w:ind w:firstLine="709"/>
        <w:jc w:val="both"/>
        <w:rPr>
          <w:rFonts w:ascii="Times New Roman" w:hAnsi="Times New Roman" w:cs="Times New Roman"/>
          <w:color w:val="FF0000"/>
          <w:sz w:val="24"/>
          <w:szCs w:val="24"/>
        </w:rPr>
      </w:pPr>
    </w:p>
    <w:p w:rsidR="00B23342" w:rsidRPr="00755F7E" w:rsidRDefault="00C227C8" w:rsidP="008C7E63">
      <w:pPr>
        <w:pStyle w:val="21"/>
      </w:pPr>
      <w:bookmarkStart w:id="160" w:name="_Toc453536674"/>
      <w:bookmarkStart w:id="161" w:name="_Toc454995297"/>
      <w:bookmarkStart w:id="162" w:name="_Toc455170876"/>
      <w:bookmarkStart w:id="163" w:name="_Toc456166096"/>
      <w:r w:rsidRPr="00755F7E">
        <w:t xml:space="preserve">Глава </w:t>
      </w:r>
      <w:r w:rsidR="003C01D2" w:rsidRPr="00755F7E">
        <w:t>2.1</w:t>
      </w:r>
      <w:r w:rsidR="00B46C03" w:rsidRPr="00755F7E">
        <w:t>6</w:t>
      </w:r>
      <w:proofErr w:type="gramStart"/>
      <w:r w:rsidR="00B23342" w:rsidRPr="00755F7E">
        <w:t xml:space="preserve"> О</w:t>
      </w:r>
      <w:proofErr w:type="gramEnd"/>
      <w:r w:rsidR="00B23342" w:rsidRPr="00755F7E">
        <w:t>собо охраняемые природные территории местного значения</w:t>
      </w:r>
      <w:bookmarkEnd w:id="160"/>
      <w:bookmarkEnd w:id="161"/>
      <w:bookmarkEnd w:id="162"/>
      <w:bookmarkEnd w:id="163"/>
    </w:p>
    <w:p w:rsidR="000B4D21" w:rsidRPr="009E62C6" w:rsidRDefault="000B4D21" w:rsidP="002137D3">
      <w:pPr>
        <w:keepNext/>
        <w:keepLines/>
        <w:tabs>
          <w:tab w:val="left" w:pos="567"/>
        </w:tabs>
        <w:spacing w:after="0"/>
        <w:ind w:firstLine="709"/>
        <w:jc w:val="both"/>
        <w:rPr>
          <w:rFonts w:ascii="Times New Roman" w:hAnsi="Times New Roman" w:cs="Times New Roman"/>
          <w:bCs/>
          <w:color w:val="FF0000"/>
          <w:sz w:val="24"/>
          <w:szCs w:val="24"/>
        </w:rPr>
      </w:pPr>
    </w:p>
    <w:p w:rsidR="00755F7E" w:rsidRPr="00721A70" w:rsidRDefault="00755F7E" w:rsidP="00755F7E">
      <w:pPr>
        <w:autoSpaceDE w:val="0"/>
        <w:autoSpaceDN w:val="0"/>
        <w:adjustRightInd w:val="0"/>
        <w:spacing w:line="240" w:lineRule="auto"/>
        <w:ind w:firstLine="720"/>
        <w:jc w:val="both"/>
        <w:rPr>
          <w:rFonts w:ascii="Times New Roman" w:hAnsi="Times New Roman" w:cs="Times New Roman"/>
          <w:sz w:val="24"/>
          <w:szCs w:val="24"/>
        </w:rPr>
      </w:pPr>
      <w:bookmarkStart w:id="164" w:name="_Toc454995298"/>
      <w:bookmarkStart w:id="165" w:name="_Toc455170877"/>
      <w:r w:rsidRPr="00721A70">
        <w:rPr>
          <w:rFonts w:ascii="Times New Roman" w:hAnsi="Times New Roman" w:cs="Times New Roman"/>
          <w:sz w:val="24"/>
          <w:szCs w:val="24"/>
        </w:rPr>
        <w:t xml:space="preserve">Согласно Схеме развития и </w:t>
      </w:r>
      <w:proofErr w:type="gramStart"/>
      <w:r w:rsidRPr="00721A70">
        <w:rPr>
          <w:rFonts w:ascii="Times New Roman" w:hAnsi="Times New Roman" w:cs="Times New Roman"/>
          <w:sz w:val="24"/>
          <w:szCs w:val="24"/>
        </w:rPr>
        <w:t>размещения</w:t>
      </w:r>
      <w:proofErr w:type="gramEnd"/>
      <w:r w:rsidRPr="00721A70">
        <w:rPr>
          <w:rFonts w:ascii="Times New Roman" w:hAnsi="Times New Roman" w:cs="Times New Roman"/>
          <w:sz w:val="24"/>
          <w:szCs w:val="24"/>
        </w:rPr>
        <w:t xml:space="preserve"> особо охраняемых природных территорий в Иркутской области  на территории Андрюшинского муниципального образования особо охраняемые природные территории отсутствуют.</w:t>
      </w:r>
    </w:p>
    <w:p w:rsidR="00007044" w:rsidRPr="00755F7E" w:rsidRDefault="00007044" w:rsidP="00007044">
      <w:pPr>
        <w:pStyle w:val="11"/>
      </w:pPr>
      <w:bookmarkStart w:id="166" w:name="_Toc456166097"/>
      <w:r w:rsidRPr="00755F7E">
        <w:t>Раздел 3 - Требования, предъявляемые к объектам электроснабжения, теплоснабжения, газоснабжения, водоснабжения и водоотведения.</w:t>
      </w:r>
      <w:bookmarkEnd w:id="164"/>
      <w:bookmarkEnd w:id="165"/>
      <w:bookmarkEnd w:id="166"/>
    </w:p>
    <w:p w:rsidR="00007044" w:rsidRPr="00755F7E" w:rsidRDefault="00007044" w:rsidP="00007044">
      <w:pPr>
        <w:autoSpaceDE w:val="0"/>
        <w:autoSpaceDN w:val="0"/>
        <w:adjustRightInd w:val="0"/>
        <w:spacing w:after="0" w:line="240" w:lineRule="auto"/>
        <w:rPr>
          <w:rFonts w:ascii="Times New Roman" w:hAnsi="Times New Roman" w:cs="Times New Roman"/>
          <w:sz w:val="24"/>
          <w:szCs w:val="24"/>
        </w:rPr>
      </w:pPr>
    </w:p>
    <w:p w:rsidR="00281E64" w:rsidRPr="00755F7E" w:rsidRDefault="00281E64" w:rsidP="008C7E63">
      <w:pPr>
        <w:pStyle w:val="21"/>
      </w:pPr>
      <w:bookmarkStart w:id="167" w:name="_Toc453536675"/>
      <w:bookmarkStart w:id="168" w:name="_Toc454995299"/>
      <w:bookmarkStart w:id="169" w:name="_Toc455170878"/>
      <w:bookmarkStart w:id="170" w:name="_Toc456166098"/>
      <w:r w:rsidRPr="00755F7E">
        <w:t xml:space="preserve">Глава </w:t>
      </w:r>
      <w:r w:rsidR="00007044" w:rsidRPr="00755F7E">
        <w:t>3.1</w:t>
      </w:r>
      <w:r w:rsidRPr="00755F7E">
        <w:t xml:space="preserve"> </w:t>
      </w:r>
      <w:r w:rsidR="00ED11EF" w:rsidRPr="00755F7E">
        <w:t>Объекты в</w:t>
      </w:r>
      <w:r w:rsidRPr="00755F7E">
        <w:t>одоснабжени</w:t>
      </w:r>
      <w:r w:rsidR="00ED11EF" w:rsidRPr="00755F7E">
        <w:t>я</w:t>
      </w:r>
      <w:bookmarkEnd w:id="167"/>
      <w:bookmarkEnd w:id="168"/>
      <w:bookmarkEnd w:id="169"/>
      <w:bookmarkEnd w:id="170"/>
    </w:p>
    <w:p w:rsidR="00177888" w:rsidRPr="00755F7E" w:rsidRDefault="00177888"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2.04.01-85*,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2.04.02-84*, </w:t>
      </w:r>
      <w:proofErr w:type="spellStart"/>
      <w:r w:rsidRPr="00755F7E">
        <w:rPr>
          <w:rFonts w:ascii="Times New Roman" w:hAnsi="Times New Roman" w:cs="Times New Roman"/>
          <w:sz w:val="24"/>
          <w:szCs w:val="24"/>
        </w:rPr>
        <w:t>СанПиН</w:t>
      </w:r>
      <w:proofErr w:type="spellEnd"/>
      <w:r w:rsidRPr="00755F7E">
        <w:rPr>
          <w:rFonts w:ascii="Times New Roman" w:hAnsi="Times New Roman" w:cs="Times New Roman"/>
          <w:sz w:val="24"/>
          <w:szCs w:val="24"/>
        </w:rPr>
        <w:t xml:space="preserve"> 2.1.4.1074-01, </w:t>
      </w:r>
      <w:proofErr w:type="spellStart"/>
      <w:r w:rsidRPr="00755F7E">
        <w:rPr>
          <w:rFonts w:ascii="Times New Roman" w:hAnsi="Times New Roman" w:cs="Times New Roman"/>
          <w:sz w:val="24"/>
          <w:szCs w:val="24"/>
        </w:rPr>
        <w:t>СанПиН</w:t>
      </w:r>
      <w:proofErr w:type="spellEnd"/>
      <w:r w:rsidRPr="00755F7E">
        <w:rPr>
          <w:rFonts w:ascii="Times New Roman" w:hAnsi="Times New Roman" w:cs="Times New Roman"/>
          <w:sz w:val="24"/>
          <w:szCs w:val="24"/>
        </w:rPr>
        <w:t xml:space="preserve"> 2.1.4.1110-02, </w:t>
      </w:r>
      <w:proofErr w:type="spellStart"/>
      <w:r w:rsidRPr="00755F7E">
        <w:rPr>
          <w:rFonts w:ascii="Times New Roman" w:hAnsi="Times New Roman" w:cs="Times New Roman"/>
          <w:sz w:val="24"/>
          <w:szCs w:val="24"/>
        </w:rPr>
        <w:t>СанПиН</w:t>
      </w:r>
      <w:proofErr w:type="spellEnd"/>
      <w:r w:rsidRPr="00755F7E">
        <w:rPr>
          <w:rFonts w:ascii="Times New Roman" w:hAnsi="Times New Roman" w:cs="Times New Roman"/>
          <w:sz w:val="24"/>
          <w:szCs w:val="24"/>
        </w:rPr>
        <w:t xml:space="preserve"> 2.1.4.1175-02.</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2.04.02-84*.</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В качестве источника водоснабжения следует рассматривать подземные воды (водоносные пласты, </w:t>
      </w:r>
      <w:proofErr w:type="spellStart"/>
      <w:r w:rsidRPr="00755F7E">
        <w:rPr>
          <w:rFonts w:ascii="Times New Roman" w:hAnsi="Times New Roman" w:cs="Times New Roman"/>
          <w:sz w:val="24"/>
          <w:szCs w:val="24"/>
        </w:rPr>
        <w:t>подрусловые</w:t>
      </w:r>
      <w:proofErr w:type="spellEnd"/>
      <w:r w:rsidRPr="00755F7E">
        <w:rPr>
          <w:rFonts w:ascii="Times New Roman" w:hAnsi="Times New Roman" w:cs="Times New Roman"/>
          <w:sz w:val="24"/>
          <w:szCs w:val="24"/>
        </w:rPr>
        <w:t xml:space="preserve"> и другие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Системы водоснабжения следует проектировать в соответствии со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2.04.02-84*. Системы водоснабжения могут быть централизованными, нецентрализованными, локальными, оборотными.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Централизованная система водоснабжения населенных пунктов должна обеспечивать: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хозяйственно-питьевое водопотребление на предприятиях;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w:t>
      </w:r>
      <w:r w:rsidR="007D6920" w:rsidRPr="00755F7E">
        <w:rPr>
          <w:rFonts w:ascii="Times New Roman" w:hAnsi="Times New Roman" w:cs="Times New Roman"/>
          <w:sz w:val="24"/>
          <w:szCs w:val="24"/>
        </w:rPr>
        <w:t xml:space="preserve">е </w:t>
      </w:r>
      <w:r w:rsidRPr="00755F7E">
        <w:rPr>
          <w:rFonts w:ascii="Times New Roman" w:hAnsi="Times New Roman" w:cs="Times New Roman"/>
          <w:sz w:val="24"/>
          <w:szCs w:val="24"/>
        </w:rPr>
        <w:t>сооружение отдельного водопровода;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тушение пожаров;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собственные нужды станций водоподготовки, промывку водопроводных и канализационных сетей и </w:t>
      </w:r>
      <w:proofErr w:type="gramStart"/>
      <w:r w:rsidRPr="00755F7E">
        <w:rPr>
          <w:rFonts w:ascii="Times New Roman" w:hAnsi="Times New Roman" w:cs="Times New Roman"/>
          <w:sz w:val="24"/>
          <w:szCs w:val="24"/>
        </w:rPr>
        <w:t>другое</w:t>
      </w:r>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обосновании допускается устройство самостоятельного водопровода </w:t>
      </w:r>
      <w:proofErr w:type="gramStart"/>
      <w:r w:rsidRPr="00755F7E">
        <w:rPr>
          <w:rFonts w:ascii="Times New Roman" w:hAnsi="Times New Roman" w:cs="Times New Roman"/>
          <w:sz w:val="24"/>
          <w:szCs w:val="24"/>
        </w:rPr>
        <w:t>для</w:t>
      </w:r>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поливки и мойки территорий (улиц, проездов, площадей, зеленых насаждений), работы</w:t>
      </w:r>
      <w:r w:rsidR="007D6920" w:rsidRPr="00755F7E">
        <w:rPr>
          <w:rFonts w:ascii="Times New Roman" w:hAnsi="Times New Roman" w:cs="Times New Roman"/>
          <w:sz w:val="24"/>
          <w:szCs w:val="24"/>
        </w:rPr>
        <w:t xml:space="preserve"> </w:t>
      </w:r>
      <w:r w:rsidRPr="00755F7E">
        <w:rPr>
          <w:rFonts w:ascii="Times New Roman" w:hAnsi="Times New Roman" w:cs="Times New Roman"/>
          <w:sz w:val="24"/>
          <w:szCs w:val="24"/>
        </w:rPr>
        <w:t>фонтанов и прочего;</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поливки посадок в теплицах, парниках и на открытых участках, а также приусадебных участков.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населенных пунктах следует:</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проектировать централизованные системы водоснабжения для населенных пунктов и производственных объектов;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населенных пунктов;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Водоводы и водопроводные сети следует проектировать с уклоном не менее 0,001 по направлению к выпуску.</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Водопроводные сети должны быть кольцевыми. Тупиковые линии водопроводов допускается применять: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755F7E">
          <w:rPr>
            <w:rFonts w:ascii="Times New Roman" w:hAnsi="Times New Roman" w:cs="Times New Roman"/>
            <w:sz w:val="24"/>
            <w:szCs w:val="24"/>
          </w:rPr>
          <w:t>100 мм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755F7E">
          <w:rPr>
            <w:rFonts w:ascii="Times New Roman" w:hAnsi="Times New Roman" w:cs="Times New Roman"/>
            <w:sz w:val="24"/>
            <w:szCs w:val="24"/>
          </w:rPr>
          <w:t>200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755F7E">
          <w:rPr>
            <w:rFonts w:ascii="Times New Roman" w:hAnsi="Times New Roman" w:cs="Times New Roman"/>
            <w:sz w:val="24"/>
            <w:szCs w:val="24"/>
          </w:rPr>
          <w:t>200 м</w:t>
        </w:r>
      </w:smartTag>
      <w:r w:rsidRPr="00755F7E">
        <w:rPr>
          <w:rFonts w:ascii="Times New Roman" w:hAnsi="Times New Roman" w:cs="Times New Roman"/>
          <w:sz w:val="24"/>
          <w:szCs w:val="24"/>
        </w:rPr>
        <w:t xml:space="preserve"> при условии устройства противопожарных резервуаров или водоемов, водонапорной башни или контррезервуара в конце тупика.</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755F7E">
          <w:rPr>
            <w:rFonts w:ascii="Times New Roman" w:hAnsi="Times New Roman" w:cs="Times New Roman"/>
            <w:sz w:val="24"/>
            <w:szCs w:val="24"/>
          </w:rPr>
          <w:t>800 мм</w:t>
        </w:r>
      </w:smartTag>
      <w:r w:rsidRPr="00755F7E">
        <w:rPr>
          <w:rFonts w:ascii="Times New Roman" w:hAnsi="Times New Roman" w:cs="Times New Roman"/>
          <w:sz w:val="24"/>
          <w:szCs w:val="24"/>
        </w:rPr>
        <w:t xml:space="preserve"> и более и транзитном расходе не менее 80 процентов суммарного расхода.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ширине улиц в пределах красных линий не менее </w:t>
      </w:r>
      <w:smartTag w:uri="urn:schemas-microsoft-com:office:smarttags" w:element="metricconverter">
        <w:smartTagPr>
          <w:attr w:name="ProductID" w:val="60 метров"/>
        </w:smartTagPr>
        <w:r w:rsidRPr="00755F7E">
          <w:rPr>
            <w:rFonts w:ascii="Times New Roman" w:hAnsi="Times New Roman" w:cs="Times New Roman"/>
            <w:sz w:val="24"/>
            <w:szCs w:val="24"/>
          </w:rPr>
          <w:t>60 метров</w:t>
        </w:r>
      </w:smartTag>
      <w:r w:rsidRPr="00755F7E">
        <w:rPr>
          <w:rFonts w:ascii="Times New Roman" w:hAnsi="Times New Roman" w:cs="Times New Roman"/>
          <w:sz w:val="24"/>
          <w:szCs w:val="24"/>
        </w:rPr>
        <w:t xml:space="preserve"> допускается прокладка сетей водопровода по обеим сторонам улиц.</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Соединение сетей хозяйственно-питьевых водопроводов с сетями водопроводов, подающих воду </w:t>
      </w:r>
      <w:proofErr w:type="spellStart"/>
      <w:r w:rsidRPr="00755F7E">
        <w:rPr>
          <w:rFonts w:ascii="Times New Roman" w:hAnsi="Times New Roman" w:cs="Times New Roman"/>
          <w:sz w:val="24"/>
          <w:szCs w:val="24"/>
        </w:rPr>
        <w:t>непитьевого</w:t>
      </w:r>
      <w:proofErr w:type="spellEnd"/>
      <w:r w:rsidRPr="00755F7E">
        <w:rPr>
          <w:rFonts w:ascii="Times New Roman" w:hAnsi="Times New Roman" w:cs="Times New Roman"/>
          <w:sz w:val="24"/>
          <w:szCs w:val="24"/>
        </w:rPr>
        <w:t xml:space="preserve"> качества,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Противопожарный водопровод должен предусматриваться и объединяться с хозяйственно-питьевым или производственным водопроводом.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Допускается принимать наружное противопожарное водоснабжение из емкостей (резервуаров, водоемов) </w:t>
      </w:r>
      <w:proofErr w:type="gramStart"/>
      <w:r w:rsidRPr="00755F7E">
        <w:rPr>
          <w:rFonts w:ascii="Times New Roman" w:hAnsi="Times New Roman" w:cs="Times New Roman"/>
          <w:sz w:val="24"/>
          <w:szCs w:val="24"/>
        </w:rPr>
        <w:t>для</w:t>
      </w:r>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населенных пунктов с числом жителей до 5 тысяч человек;</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отдельно стоящих общественных зданий объемом до </w:t>
      </w:r>
      <w:smartTag w:uri="urn:schemas-microsoft-com:office:smarttags" w:element="metricconverter">
        <w:smartTagPr>
          <w:attr w:name="ProductID" w:val="1000 куб. м"/>
        </w:smartTagPr>
        <w:r w:rsidRPr="00755F7E">
          <w:rPr>
            <w:rFonts w:ascii="Times New Roman" w:hAnsi="Times New Roman" w:cs="Times New Roman"/>
            <w:sz w:val="24"/>
            <w:szCs w:val="24"/>
          </w:rPr>
          <w:t xml:space="preserve">1000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 расположенных в населенных пунктах, не имеющих кольцевого противопожарного водопровода;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при объеме зданий свыше </w:t>
      </w:r>
      <w:smartTag w:uri="urn:schemas-microsoft-com:office:smarttags" w:element="metricconverter">
        <w:smartTagPr>
          <w:attr w:name="ProductID" w:val="1000 куб. м"/>
        </w:smartTagPr>
        <w:r w:rsidRPr="00755F7E">
          <w:rPr>
            <w:rFonts w:ascii="Times New Roman" w:hAnsi="Times New Roman" w:cs="Times New Roman"/>
            <w:sz w:val="24"/>
            <w:szCs w:val="24"/>
          </w:rPr>
          <w:t xml:space="preserve">1000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 xml:space="preserve"> - по согласованию с противопожарной службой;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производственных зданий с производствами категорий</w:t>
      </w:r>
      <w:proofErr w:type="gramStart"/>
      <w:r w:rsidRPr="00755F7E">
        <w:rPr>
          <w:rFonts w:ascii="Times New Roman" w:hAnsi="Times New Roman" w:cs="Times New Roman"/>
          <w:sz w:val="24"/>
          <w:szCs w:val="24"/>
        </w:rPr>
        <w:t xml:space="preserve"> В</w:t>
      </w:r>
      <w:proofErr w:type="gramEnd"/>
      <w:r w:rsidRPr="00755F7E">
        <w:rPr>
          <w:rFonts w:ascii="Times New Roman" w:hAnsi="Times New Roman" w:cs="Times New Roman"/>
          <w:sz w:val="24"/>
          <w:szCs w:val="24"/>
        </w:rPr>
        <w:t>, Г и Д при расходе воды на наружное пожаротушение 10 л/с;</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складов грубых кормов объемом до </w:t>
      </w:r>
      <w:smartTag w:uri="urn:schemas-microsoft-com:office:smarttags" w:element="metricconverter">
        <w:smartTagPr>
          <w:attr w:name="ProductID" w:val="1000 куб. м"/>
        </w:smartTagPr>
        <w:r w:rsidRPr="00755F7E">
          <w:rPr>
            <w:rFonts w:ascii="Times New Roman" w:hAnsi="Times New Roman" w:cs="Times New Roman"/>
            <w:sz w:val="24"/>
            <w:szCs w:val="24"/>
          </w:rPr>
          <w:t xml:space="preserve">1000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складов минеральных удобрений объемом зданий до </w:t>
      </w:r>
      <w:smartTag w:uri="urn:schemas-microsoft-com:office:smarttags" w:element="metricconverter">
        <w:smartTagPr>
          <w:attr w:name="ProductID" w:val="5000 куб. м"/>
        </w:smartTagPr>
        <w:r w:rsidRPr="00755F7E">
          <w:rPr>
            <w:rFonts w:ascii="Times New Roman" w:hAnsi="Times New Roman" w:cs="Times New Roman"/>
            <w:sz w:val="24"/>
            <w:szCs w:val="24"/>
          </w:rPr>
          <w:t xml:space="preserve">5000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зданий радиотелевизионных передающих станций;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зданий холодильников и хранилищ овощей и фруктов.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Допускается не предусматривать противопожарное водоснабжение: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населенных пунктов с числом жителей до 50 человек при застройке зданиями высотой до двух этажей;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куб. м"/>
        </w:smartTagPr>
        <w:r w:rsidRPr="00755F7E">
          <w:rPr>
            <w:rFonts w:ascii="Times New Roman" w:hAnsi="Times New Roman" w:cs="Times New Roman"/>
            <w:sz w:val="24"/>
            <w:szCs w:val="24"/>
          </w:rPr>
          <w:t xml:space="preserve">1000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 xml:space="preserve"> и предприятий торговли при площади до </w:t>
      </w:r>
      <w:smartTag w:uri="urn:schemas-microsoft-com:office:smarttags" w:element="metricconverter">
        <w:smartTagPr>
          <w:attr w:name="ProductID" w:val="150 кв. м"/>
        </w:smartTagPr>
        <w:r w:rsidRPr="00755F7E">
          <w:rPr>
            <w:rFonts w:ascii="Times New Roman" w:hAnsi="Times New Roman" w:cs="Times New Roman"/>
            <w:sz w:val="24"/>
            <w:szCs w:val="24"/>
          </w:rPr>
          <w:t>150 кв. м</w:t>
        </w:r>
      </w:smartTag>
      <w:r w:rsidRPr="00755F7E">
        <w:rPr>
          <w:rFonts w:ascii="Times New Roman" w:hAnsi="Times New Roman" w:cs="Times New Roman"/>
          <w:sz w:val="24"/>
          <w:szCs w:val="24"/>
        </w:rP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куб. м"/>
        </w:smartTagPr>
        <w:r w:rsidRPr="00755F7E">
          <w:rPr>
            <w:rFonts w:ascii="Times New Roman" w:hAnsi="Times New Roman" w:cs="Times New Roman"/>
            <w:sz w:val="24"/>
            <w:szCs w:val="24"/>
          </w:rPr>
          <w:t>250 куб. м</w:t>
        </w:r>
      </w:smartTag>
      <w:r w:rsidRPr="00755F7E">
        <w:rPr>
          <w:rFonts w:ascii="Times New Roman" w:hAnsi="Times New Roman" w:cs="Times New Roman"/>
          <w:sz w:val="24"/>
          <w:szCs w:val="24"/>
        </w:rPr>
        <w:t>, расположенных в населенных пунктах;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производственных зданий I и II степеней огнестойкости объемом до </w:t>
      </w:r>
      <w:smartTag w:uri="urn:schemas-microsoft-com:office:smarttags" w:element="metricconverter">
        <w:smartTagPr>
          <w:attr w:name="ProductID" w:val="1000 куб. м"/>
        </w:smartTagPr>
        <w:r w:rsidRPr="00755F7E">
          <w:rPr>
            <w:rFonts w:ascii="Times New Roman" w:hAnsi="Times New Roman" w:cs="Times New Roman"/>
            <w:sz w:val="24"/>
            <w:szCs w:val="24"/>
          </w:rPr>
          <w:t>1000 куб. м</w:t>
        </w:r>
      </w:smartTag>
      <w:r w:rsidRPr="00755F7E">
        <w:rPr>
          <w:rFonts w:ascii="Times New Roman" w:hAnsi="Times New Roman" w:cs="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Pr="00755F7E">
          <w:rPr>
            <w:rFonts w:ascii="Times New Roman" w:hAnsi="Times New Roman" w:cs="Times New Roman"/>
            <w:sz w:val="24"/>
            <w:szCs w:val="24"/>
          </w:rPr>
          <w:t>250 куб. м</w:t>
        </w:r>
      </w:smartTag>
      <w:r w:rsidRPr="00755F7E">
        <w:rPr>
          <w:rFonts w:ascii="Times New Roman" w:hAnsi="Times New Roman" w:cs="Times New Roman"/>
          <w:sz w:val="24"/>
          <w:szCs w:val="24"/>
        </w:rPr>
        <w:t>) с производствами категории</w:t>
      </w:r>
      <w:proofErr w:type="gramStart"/>
      <w:r w:rsidRPr="00755F7E">
        <w:rPr>
          <w:rFonts w:ascii="Times New Roman" w:hAnsi="Times New Roman" w:cs="Times New Roman"/>
          <w:sz w:val="24"/>
          <w:szCs w:val="24"/>
        </w:rPr>
        <w:t xml:space="preserve"> Д</w:t>
      </w:r>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755F7E">
          <w:rPr>
            <w:rFonts w:ascii="Times New Roman" w:hAnsi="Times New Roman" w:cs="Times New Roman"/>
            <w:sz w:val="24"/>
            <w:szCs w:val="24"/>
          </w:rPr>
          <w:t>200 м</w:t>
        </w:r>
      </w:smartTag>
      <w:r w:rsidRPr="00755F7E">
        <w:rPr>
          <w:rFonts w:ascii="Times New Roman" w:hAnsi="Times New Roman" w:cs="Times New Roman"/>
          <w:sz w:val="24"/>
          <w:szCs w:val="24"/>
        </w:rPr>
        <w:t xml:space="preserve"> от наиболее удаленного здания завода;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куб. м"/>
        </w:smartTagPr>
        <w:r w:rsidRPr="00755F7E">
          <w:rPr>
            <w:rFonts w:ascii="Times New Roman" w:hAnsi="Times New Roman" w:cs="Times New Roman"/>
            <w:sz w:val="24"/>
            <w:szCs w:val="24"/>
          </w:rPr>
          <w:t xml:space="preserve">1000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Pr="00755F7E">
          <w:rPr>
            <w:rFonts w:ascii="Times New Roman" w:hAnsi="Times New Roman" w:cs="Times New Roman"/>
            <w:sz w:val="24"/>
            <w:szCs w:val="24"/>
          </w:rPr>
          <w:t>50 кв.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Емкости в системах водоснабжения в зависимости от назначения должны включать регулирующий, пожарный, аварийный и контактный объемы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Общее количество резервуаров одного назначения в одном водозаборном узле должно быть не менее двух.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резервуаров и баков водонапорных башен должна предусматриваться возможность отбора воды автоцистернами и пожарными машинами.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подпункте3.3.1.19 настоящего раздела.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Пожарные резервуары или водоемы следует размещать при условии обслуживания ими зданий, находящихся в радиусе: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при наличии автонасосов - </w:t>
      </w:r>
      <w:smartTag w:uri="urn:schemas-microsoft-com:office:smarttags" w:element="metricconverter">
        <w:smartTagPr>
          <w:attr w:name="ProductID" w:val="200 м"/>
        </w:smartTagPr>
        <w:r w:rsidRPr="00755F7E">
          <w:rPr>
            <w:rFonts w:ascii="Times New Roman" w:hAnsi="Times New Roman" w:cs="Times New Roman"/>
            <w:sz w:val="24"/>
            <w:szCs w:val="24"/>
          </w:rPr>
          <w:t>200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при наличии мотопомп - 100 - </w:t>
      </w:r>
      <w:smartTag w:uri="urn:schemas-microsoft-com:office:smarttags" w:element="metricconverter">
        <w:smartTagPr>
          <w:attr w:name="ProductID" w:val="150 м"/>
        </w:smartTagPr>
        <w:r w:rsidRPr="00755F7E">
          <w:rPr>
            <w:rFonts w:ascii="Times New Roman" w:hAnsi="Times New Roman" w:cs="Times New Roman"/>
            <w:sz w:val="24"/>
            <w:szCs w:val="24"/>
          </w:rPr>
          <w:t>150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755F7E">
          <w:rPr>
            <w:rFonts w:ascii="Times New Roman" w:hAnsi="Times New Roman" w:cs="Times New Roman"/>
            <w:sz w:val="24"/>
            <w:szCs w:val="24"/>
          </w:rPr>
          <w:t>200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Если непосредственный забор воды из пожарного резервуара или водоема автонасосами или </w:t>
      </w:r>
      <w:proofErr w:type="spellStart"/>
      <w:r w:rsidRPr="00755F7E">
        <w:rPr>
          <w:rFonts w:ascii="Times New Roman" w:hAnsi="Times New Roman" w:cs="Times New Roman"/>
          <w:sz w:val="24"/>
          <w:szCs w:val="24"/>
        </w:rPr>
        <w:t>мотопомпами</w:t>
      </w:r>
      <w:proofErr w:type="spellEnd"/>
      <w:r w:rsidRPr="00755F7E">
        <w:rPr>
          <w:rFonts w:ascii="Times New Roman" w:hAnsi="Times New Roman" w:cs="Times New Roman"/>
          <w:sz w:val="24"/>
          <w:szCs w:val="24"/>
        </w:rPr>
        <w:t xml:space="preserve"> затруднен, следует предусматривать приемные колодцы объемом 3 - </w:t>
      </w:r>
      <w:smartTag w:uri="urn:schemas-microsoft-com:office:smarttags" w:element="metricconverter">
        <w:smartTagPr>
          <w:attr w:name="ProductID" w:val="5 куб. м"/>
        </w:smartTagPr>
        <w:r w:rsidRPr="00755F7E">
          <w:rPr>
            <w:rFonts w:ascii="Times New Roman" w:hAnsi="Times New Roman" w:cs="Times New Roman"/>
            <w:sz w:val="24"/>
            <w:szCs w:val="24"/>
          </w:rPr>
          <w:t xml:space="preserve">5 куб. </w:t>
        </w:r>
        <w:proofErr w:type="gramStart"/>
        <w:r w:rsidRPr="00755F7E">
          <w:rPr>
            <w:rFonts w:ascii="Times New Roman" w:hAnsi="Times New Roman" w:cs="Times New Roman"/>
            <w:sz w:val="24"/>
            <w:szCs w:val="24"/>
          </w:rPr>
          <w:t>м</w:t>
        </w:r>
      </w:smartTag>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Подача воды в любую точку пожара должна обеспечиваться из двух соседних резервуаров или водоемов.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755F7E">
          <w:rPr>
            <w:rFonts w:ascii="Times New Roman" w:hAnsi="Times New Roman" w:cs="Times New Roman"/>
            <w:sz w:val="24"/>
            <w:szCs w:val="24"/>
          </w:rPr>
          <w:t>30 м</w:t>
        </w:r>
      </w:smartTag>
      <w:r w:rsidRPr="00755F7E">
        <w:rPr>
          <w:rFonts w:ascii="Times New Roman" w:hAnsi="Times New Roman" w:cs="Times New Roman"/>
          <w:sz w:val="24"/>
          <w:szCs w:val="24"/>
        </w:rPr>
        <w:t xml:space="preserve">, до зданий I и II степеней огнестойкости - не менее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Водопроводные сооружения должны иметь ограждения.</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755F7E">
          <w:rPr>
            <w:rFonts w:ascii="Times New Roman" w:hAnsi="Times New Roman" w:cs="Times New Roman"/>
            <w:sz w:val="24"/>
            <w:szCs w:val="24"/>
          </w:rPr>
          <w:t>2,5 м</w:t>
        </w:r>
      </w:smartTag>
      <w:r w:rsidRPr="00755F7E">
        <w:rPr>
          <w:rFonts w:ascii="Times New Roman" w:hAnsi="Times New Roman" w:cs="Times New Roman"/>
          <w:sz w:val="24"/>
          <w:szCs w:val="24"/>
        </w:rPr>
        <w:t xml:space="preserve">. Допускается предусматривать ограждение на высоту </w:t>
      </w:r>
      <w:smartTag w:uri="urn:schemas-microsoft-com:office:smarttags" w:element="metricconverter">
        <w:smartTagPr>
          <w:attr w:name="ProductID" w:val="2 м"/>
        </w:smartTagPr>
        <w:r w:rsidRPr="00755F7E">
          <w:rPr>
            <w:rFonts w:ascii="Times New Roman" w:hAnsi="Times New Roman" w:cs="Times New Roman"/>
            <w:sz w:val="24"/>
            <w:szCs w:val="24"/>
          </w:rPr>
          <w:t>2 м</w:t>
        </w:r>
      </w:smartTag>
      <w:r w:rsidRPr="00755F7E">
        <w:rPr>
          <w:rFonts w:ascii="Times New Roman" w:hAnsi="Times New Roman" w:cs="Times New Roman"/>
          <w:sz w:val="24"/>
          <w:szCs w:val="24"/>
        </w:rPr>
        <w:t xml:space="preserve"> - глухое и на </w:t>
      </w:r>
      <w:smartTag w:uri="urn:schemas-microsoft-com:office:smarttags" w:element="metricconverter">
        <w:smartTagPr>
          <w:attr w:name="ProductID" w:val="0,5 м"/>
        </w:smartTagPr>
        <w:r w:rsidRPr="00755F7E">
          <w:rPr>
            <w:rFonts w:ascii="Times New Roman" w:hAnsi="Times New Roman" w:cs="Times New Roman"/>
            <w:sz w:val="24"/>
            <w:szCs w:val="24"/>
          </w:rPr>
          <w:t>0,5 м</w:t>
        </w:r>
      </w:smartTag>
      <w:r w:rsidRPr="00755F7E">
        <w:rPr>
          <w:rFonts w:ascii="Times New Roman" w:hAnsi="Times New Roman" w:cs="Times New Roman"/>
          <w:sz w:val="24"/>
          <w:szCs w:val="24"/>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Примыкание к ограждению строений, кроме проходных и административно-бытовых зданий,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Иркутской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 территории первого пояса запрещаются: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посадка высокоствольных деревьев;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размещение жилых и общественных зданий, проживание людей;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Допускаются рубки ухода за лесом и санитарные рубки леса.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На территории второго и третьего пояса зоны санитарной охраны подземных источников водоснабжения запрещается: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закачка отработанных вод в подземные горизонты;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подземное складирование твердых отходов;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разработка недр земли;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755F7E">
        <w:rPr>
          <w:rFonts w:ascii="Times New Roman" w:hAnsi="Times New Roman" w:cs="Times New Roman"/>
          <w:sz w:val="24"/>
          <w:szCs w:val="24"/>
        </w:rPr>
        <w:t>промстоков</w:t>
      </w:r>
      <w:proofErr w:type="spellEnd"/>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шламохранилищ</w:t>
      </w:r>
      <w:proofErr w:type="spellEnd"/>
      <w:r w:rsidRPr="00755F7E">
        <w:rPr>
          <w:rFonts w:ascii="Times New Roman" w:hAnsi="Times New Roman" w:cs="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применение удобрений и ядохимикатов;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рубка леса главного пользования и реконструкции (допускаются только рубки ухода и санитарные рубки леса).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Поглощающие скважины и шахтные колодцы, которые могут вызвать загрязнение водоносных горизонтов, следует ликвидировать.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755F7E">
          <w:rPr>
            <w:rFonts w:ascii="Times New Roman" w:hAnsi="Times New Roman" w:cs="Times New Roman"/>
            <w:sz w:val="24"/>
            <w:szCs w:val="24"/>
          </w:rPr>
          <w:t>0,5 м</w:t>
        </w:r>
      </w:smartTag>
      <w:r w:rsidRPr="00755F7E">
        <w:rPr>
          <w:rFonts w:ascii="Times New Roman" w:hAnsi="Times New Roman" w:cs="Times New Roman"/>
          <w:sz w:val="24"/>
          <w:szCs w:val="24"/>
        </w:rPr>
        <w:t xml:space="preserve"> выше расчетного максимального уровня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Выбор, отвод и использование земель для магистральных водоводов осуществляются в соответствии с требованиями СН 456-73.</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Pr="00755F7E">
          <w:rPr>
            <w:rFonts w:ascii="Times New Roman" w:hAnsi="Times New Roman" w:cs="Times New Roman"/>
            <w:sz w:val="24"/>
            <w:szCs w:val="24"/>
          </w:rPr>
          <w:t>3 м</w:t>
        </w:r>
      </w:smartTag>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х</w:t>
      </w:r>
      <w:proofErr w:type="spellEnd"/>
      <w:r w:rsidRPr="00755F7E">
        <w:rPr>
          <w:rFonts w:ascii="Times New Roman" w:hAnsi="Times New Roman" w:cs="Times New Roman"/>
          <w:sz w:val="24"/>
          <w:szCs w:val="24"/>
        </w:rPr>
        <w:t xml:space="preserve"> </w:t>
      </w:r>
      <w:smartTag w:uri="urn:schemas-microsoft-com:office:smarttags" w:element="metricconverter">
        <w:smartTagPr>
          <w:attr w:name="ProductID" w:val="3 м"/>
        </w:smartTagPr>
        <w:r w:rsidRPr="00755F7E">
          <w:rPr>
            <w:rFonts w:ascii="Times New Roman" w:hAnsi="Times New Roman" w:cs="Times New Roman"/>
            <w:sz w:val="24"/>
            <w:szCs w:val="24"/>
          </w:rPr>
          <w:t>3 м</w:t>
        </w:r>
      </w:smartTag>
      <w:r w:rsidRPr="00755F7E">
        <w:rPr>
          <w:rFonts w:ascii="Times New Roman" w:hAnsi="Times New Roman" w:cs="Times New Roman"/>
          <w:sz w:val="24"/>
          <w:szCs w:val="24"/>
        </w:rPr>
        <w:t xml:space="preserve">, камер переключения и запорной арматуры - не более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 xml:space="preserve"> х10 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Размеры земельных участков для станций водоочистки в зависимости от их производительности (единица измерения - тыс. куб. м/</w:t>
      </w:r>
      <w:proofErr w:type="spellStart"/>
      <w:r w:rsidRPr="00755F7E">
        <w:rPr>
          <w:rFonts w:ascii="Times New Roman" w:hAnsi="Times New Roman" w:cs="Times New Roman"/>
          <w:sz w:val="24"/>
          <w:szCs w:val="24"/>
        </w:rPr>
        <w:t>сут</w:t>
      </w:r>
      <w:proofErr w:type="spellEnd"/>
      <w:r w:rsidRPr="00755F7E">
        <w:rPr>
          <w:rFonts w:ascii="Times New Roman" w:hAnsi="Times New Roman" w:cs="Times New Roman"/>
          <w:sz w:val="24"/>
          <w:szCs w:val="24"/>
        </w:rPr>
        <w:t>.) следует принимать по проекту, но не более: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до 0,8 - </w:t>
      </w:r>
      <w:smartTag w:uri="urn:schemas-microsoft-com:office:smarttags" w:element="metricconverter">
        <w:smartTagPr>
          <w:attr w:name="ProductID" w:val="1 га"/>
        </w:smartTagPr>
        <w:r w:rsidRPr="00755F7E">
          <w:rPr>
            <w:rFonts w:ascii="Times New Roman" w:hAnsi="Times New Roman" w:cs="Times New Roman"/>
            <w:sz w:val="24"/>
            <w:szCs w:val="24"/>
          </w:rPr>
          <w:t>1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0,8 - до 12 - </w:t>
      </w:r>
      <w:smartTag w:uri="urn:schemas-microsoft-com:office:smarttags" w:element="metricconverter">
        <w:smartTagPr>
          <w:attr w:name="ProductID" w:val="2 га"/>
        </w:smartTagPr>
        <w:r w:rsidRPr="00755F7E">
          <w:rPr>
            <w:rFonts w:ascii="Times New Roman" w:hAnsi="Times New Roman" w:cs="Times New Roman"/>
            <w:sz w:val="24"/>
            <w:szCs w:val="24"/>
          </w:rPr>
          <w:t>2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12 - до 32 - </w:t>
      </w:r>
      <w:smartTag w:uri="urn:schemas-microsoft-com:office:smarttags" w:element="metricconverter">
        <w:smartTagPr>
          <w:attr w:name="ProductID" w:val="3 га"/>
        </w:smartTagPr>
        <w:r w:rsidRPr="00755F7E">
          <w:rPr>
            <w:rFonts w:ascii="Times New Roman" w:hAnsi="Times New Roman" w:cs="Times New Roman"/>
            <w:sz w:val="24"/>
            <w:szCs w:val="24"/>
          </w:rPr>
          <w:t>3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32 - до 80 - </w:t>
      </w:r>
      <w:smartTag w:uri="urn:schemas-microsoft-com:office:smarttags" w:element="metricconverter">
        <w:smartTagPr>
          <w:attr w:name="ProductID" w:val="4 га"/>
        </w:smartTagPr>
        <w:r w:rsidRPr="00755F7E">
          <w:rPr>
            <w:rFonts w:ascii="Times New Roman" w:hAnsi="Times New Roman" w:cs="Times New Roman"/>
            <w:sz w:val="24"/>
            <w:szCs w:val="24"/>
          </w:rPr>
          <w:t>4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80 - до 125 - </w:t>
      </w:r>
      <w:smartTag w:uri="urn:schemas-microsoft-com:office:smarttags" w:element="metricconverter">
        <w:smartTagPr>
          <w:attr w:name="ProductID" w:val="6 га"/>
        </w:smartTagPr>
        <w:r w:rsidRPr="00755F7E">
          <w:rPr>
            <w:rFonts w:ascii="Times New Roman" w:hAnsi="Times New Roman" w:cs="Times New Roman"/>
            <w:sz w:val="24"/>
            <w:szCs w:val="24"/>
          </w:rPr>
          <w:t>6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125 -до 250 - </w:t>
      </w:r>
      <w:smartTag w:uri="urn:schemas-microsoft-com:office:smarttags" w:element="metricconverter">
        <w:smartTagPr>
          <w:attr w:name="ProductID" w:val="12 га"/>
        </w:smartTagPr>
        <w:r w:rsidRPr="00755F7E">
          <w:rPr>
            <w:rFonts w:ascii="Times New Roman" w:hAnsi="Times New Roman" w:cs="Times New Roman"/>
            <w:sz w:val="24"/>
            <w:szCs w:val="24"/>
          </w:rPr>
          <w:t>12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250 - до 400 - </w:t>
      </w:r>
      <w:smartTag w:uri="urn:schemas-microsoft-com:office:smarttags" w:element="metricconverter">
        <w:smartTagPr>
          <w:attr w:name="ProductID" w:val="18 га"/>
        </w:smartTagPr>
        <w:r w:rsidRPr="00755F7E">
          <w:rPr>
            <w:rFonts w:ascii="Times New Roman" w:hAnsi="Times New Roman" w:cs="Times New Roman"/>
            <w:sz w:val="24"/>
            <w:szCs w:val="24"/>
          </w:rPr>
          <w:t>18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свыше 400 - до 800 - </w:t>
      </w:r>
      <w:smartTag w:uri="urn:schemas-microsoft-com:office:smarttags" w:element="metricconverter">
        <w:smartTagPr>
          <w:attr w:name="ProductID" w:val="24 га"/>
        </w:smartTagPr>
        <w:r w:rsidRPr="00755F7E">
          <w:rPr>
            <w:rFonts w:ascii="Times New Roman" w:hAnsi="Times New Roman" w:cs="Times New Roman"/>
            <w:sz w:val="24"/>
            <w:szCs w:val="24"/>
          </w:rPr>
          <w:t>24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Расходные склады для хранения сильнодействующих ядовитых веществ на площадке водопроводных сооружений следует размещать: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 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755F7E">
          <w:rPr>
            <w:rFonts w:ascii="Times New Roman" w:hAnsi="Times New Roman" w:cs="Times New Roman"/>
            <w:sz w:val="24"/>
            <w:szCs w:val="24"/>
          </w:rPr>
          <w:t>30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зданий без постоянного пребывания людей - согласно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II-89-80*;</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от жилых, общественных и производственных зданий (вне площадки) при хранении сильнодействующих ядовитых веществ: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в стационарных емкостях (цистернах, танках) - не менее </w:t>
      </w:r>
      <w:smartTag w:uri="urn:schemas-microsoft-com:office:smarttags" w:element="metricconverter">
        <w:smartTagPr>
          <w:attr w:name="ProductID" w:val="300 м"/>
        </w:smartTagPr>
        <w:r w:rsidRPr="00755F7E">
          <w:rPr>
            <w:rFonts w:ascii="Times New Roman" w:hAnsi="Times New Roman" w:cs="Times New Roman"/>
            <w:sz w:val="24"/>
            <w:szCs w:val="24"/>
          </w:rPr>
          <w:t>300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в контейнерах или баллонах - не менее </w:t>
      </w:r>
      <w:smartTag w:uri="urn:schemas-microsoft-com:office:smarttags" w:element="metricconverter">
        <w:smartTagPr>
          <w:attr w:name="ProductID" w:val="100 м"/>
        </w:smartTagPr>
        <w:r w:rsidRPr="00755F7E">
          <w:rPr>
            <w:rFonts w:ascii="Times New Roman" w:hAnsi="Times New Roman" w:cs="Times New Roman"/>
            <w:sz w:val="24"/>
            <w:szCs w:val="24"/>
          </w:rPr>
          <w:t>100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На станциях водоподготовки проектирование вести с учетом современных технологий и оборудования по очистке и </w:t>
      </w:r>
      <w:proofErr w:type="spellStart"/>
      <w:r w:rsidRPr="00755F7E">
        <w:rPr>
          <w:rFonts w:ascii="Times New Roman" w:hAnsi="Times New Roman" w:cs="Times New Roman"/>
          <w:sz w:val="24"/>
          <w:szCs w:val="24"/>
        </w:rPr>
        <w:t>дизенфекции</w:t>
      </w:r>
      <w:proofErr w:type="spellEnd"/>
      <w:r w:rsidRPr="00755F7E">
        <w:rPr>
          <w:rFonts w:ascii="Times New Roman" w:hAnsi="Times New Roman" w:cs="Times New Roman"/>
          <w:sz w:val="24"/>
          <w:szCs w:val="24"/>
        </w:rPr>
        <w:t xml:space="preserve"> воды, обработке промывных вод фильтров и осадков водопроводных сооружений.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проектировании станций водоподготовки предусматривать многоступенчатую очистку воды, нан</w:t>
      </w:r>
      <w:proofErr w:type="gramStart"/>
      <w:r w:rsidRPr="00755F7E">
        <w:rPr>
          <w:rFonts w:ascii="Times New Roman" w:hAnsi="Times New Roman" w:cs="Times New Roman"/>
          <w:sz w:val="24"/>
          <w:szCs w:val="24"/>
        </w:rPr>
        <w:t>о-</w:t>
      </w:r>
      <w:proofErr w:type="gramEnd"/>
      <w:r w:rsidRPr="00755F7E">
        <w:rPr>
          <w:rFonts w:ascii="Times New Roman" w:hAnsi="Times New Roman" w:cs="Times New Roman"/>
          <w:sz w:val="24"/>
          <w:szCs w:val="24"/>
        </w:rPr>
        <w:t>, микро-, ультрафильтрацию.</w:t>
      </w:r>
    </w:p>
    <w:p w:rsidR="00281E64" w:rsidRPr="00755F7E" w:rsidRDefault="00281E64"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8C7E63">
      <w:pPr>
        <w:pStyle w:val="21"/>
      </w:pPr>
      <w:bookmarkStart w:id="171" w:name="_Toc453536676"/>
      <w:bookmarkStart w:id="172" w:name="_Toc454995300"/>
      <w:bookmarkStart w:id="173" w:name="_Toc455170879"/>
      <w:bookmarkStart w:id="174" w:name="_Toc456166099"/>
      <w:r w:rsidRPr="00755F7E">
        <w:t xml:space="preserve">Глава </w:t>
      </w:r>
      <w:r w:rsidR="00007044" w:rsidRPr="00755F7E">
        <w:t>3.2</w:t>
      </w:r>
      <w:r w:rsidRPr="00755F7E">
        <w:t xml:space="preserve"> </w:t>
      </w:r>
      <w:r w:rsidR="00ED11EF" w:rsidRPr="00755F7E">
        <w:t>Объекты в</w:t>
      </w:r>
      <w:r w:rsidRPr="00755F7E">
        <w:t>одоотведени</w:t>
      </w:r>
      <w:r w:rsidR="00ED11EF" w:rsidRPr="00755F7E">
        <w:t>я</w:t>
      </w:r>
      <w:bookmarkEnd w:id="171"/>
      <w:bookmarkEnd w:id="172"/>
      <w:bookmarkEnd w:id="173"/>
      <w:bookmarkEnd w:id="174"/>
      <w:r w:rsidRPr="00755F7E">
        <w:t xml:space="preserve"> </w:t>
      </w:r>
    </w:p>
    <w:p w:rsidR="00C2210E" w:rsidRPr="00755F7E" w:rsidRDefault="00C2210E"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755F7E">
        <w:rPr>
          <w:rFonts w:ascii="Times New Roman" w:hAnsi="Times New Roman" w:cs="Times New Roman"/>
          <w:sz w:val="24"/>
          <w:szCs w:val="24"/>
        </w:rPr>
        <w:t>гипохлорид</w:t>
      </w:r>
      <w:proofErr w:type="spellEnd"/>
      <w:r w:rsidRPr="00755F7E">
        <w:rPr>
          <w:rFonts w:ascii="Times New Roman" w:hAnsi="Times New Roman" w:cs="Times New Roman"/>
          <w:sz w:val="24"/>
          <w:szCs w:val="24"/>
        </w:rPr>
        <w:t xml:space="preserve">,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755F7E">
        <w:rPr>
          <w:rFonts w:ascii="Times New Roman" w:hAnsi="Times New Roman" w:cs="Times New Roman"/>
          <w:sz w:val="24"/>
          <w:szCs w:val="24"/>
        </w:rPr>
        <w:t>погружные</w:t>
      </w:r>
      <w:proofErr w:type="spellEnd"/>
      <w:r w:rsidRPr="00755F7E">
        <w:rPr>
          <w:rFonts w:ascii="Times New Roman" w:hAnsi="Times New Roman" w:cs="Times New Roman"/>
          <w:sz w:val="24"/>
          <w:szCs w:val="24"/>
        </w:rPr>
        <w:t xml:space="preserve"> пропеллерные насосы, специальные установки с автоматическим регулированием подачи воздуха.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2.04.03-85 и </w:t>
      </w:r>
      <w:proofErr w:type="spellStart"/>
      <w:r w:rsidRPr="00755F7E">
        <w:rPr>
          <w:rFonts w:ascii="Times New Roman" w:hAnsi="Times New Roman" w:cs="Times New Roman"/>
          <w:sz w:val="24"/>
          <w:szCs w:val="24"/>
        </w:rPr>
        <w:t>СанПиН</w:t>
      </w:r>
      <w:proofErr w:type="spellEnd"/>
      <w:r w:rsidRPr="00755F7E">
        <w:rPr>
          <w:rFonts w:ascii="Times New Roman" w:hAnsi="Times New Roman" w:cs="Times New Roman"/>
          <w:sz w:val="24"/>
          <w:szCs w:val="24"/>
        </w:rPr>
        <w:t xml:space="preserve"> 2.2.1/2.1.1.1200-03.</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Удельное среднесуточное водоотведение бытовых сточных вод следует принимать </w:t>
      </w:r>
      <w:proofErr w:type="gramStart"/>
      <w:r w:rsidRPr="00755F7E">
        <w:rPr>
          <w:rFonts w:ascii="Times New Roman" w:hAnsi="Times New Roman" w:cs="Times New Roman"/>
          <w:sz w:val="24"/>
          <w:szCs w:val="24"/>
        </w:rPr>
        <w:t>равным</w:t>
      </w:r>
      <w:proofErr w:type="gramEnd"/>
      <w:r w:rsidRPr="00755F7E">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территорий и зеленых насаждений.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Удельное водоотведение в </w:t>
      </w:r>
      <w:proofErr w:type="spellStart"/>
      <w:r w:rsidRPr="00755F7E">
        <w:rPr>
          <w:rFonts w:ascii="Times New Roman" w:hAnsi="Times New Roman" w:cs="Times New Roman"/>
          <w:sz w:val="24"/>
          <w:szCs w:val="24"/>
        </w:rPr>
        <w:t>неканализованных</w:t>
      </w:r>
      <w:proofErr w:type="spellEnd"/>
      <w:r w:rsidRPr="00755F7E">
        <w:rPr>
          <w:rFonts w:ascii="Times New Roman" w:hAnsi="Times New Roman" w:cs="Times New Roman"/>
          <w:sz w:val="24"/>
          <w:szCs w:val="24"/>
        </w:rPr>
        <w:t xml:space="preserve"> районах следует принимать из расчета 25 л/</w:t>
      </w:r>
      <w:proofErr w:type="spellStart"/>
      <w:r w:rsidRPr="00755F7E">
        <w:rPr>
          <w:rFonts w:ascii="Times New Roman" w:hAnsi="Times New Roman" w:cs="Times New Roman"/>
          <w:sz w:val="24"/>
          <w:szCs w:val="24"/>
        </w:rPr>
        <w:t>сут</w:t>
      </w:r>
      <w:proofErr w:type="spellEnd"/>
      <w:r w:rsidRPr="00755F7E">
        <w:rPr>
          <w:rFonts w:ascii="Times New Roman" w:hAnsi="Times New Roman" w:cs="Times New Roman"/>
          <w:sz w:val="24"/>
          <w:szCs w:val="24"/>
        </w:rPr>
        <w:t>. на одного жителя.</w:t>
      </w:r>
    </w:p>
    <w:p w:rsidR="00281E64" w:rsidRPr="00755F7E" w:rsidRDefault="00281E64" w:rsidP="00177888">
      <w:pPr>
        <w:spacing w:after="0"/>
        <w:ind w:firstLine="709"/>
        <w:jc w:val="both"/>
        <w:rPr>
          <w:rFonts w:ascii="Times New Roman" w:hAnsi="Times New Roman" w:cs="Times New Roman"/>
          <w:sz w:val="24"/>
          <w:szCs w:val="24"/>
        </w:rPr>
      </w:pPr>
      <w:proofErr w:type="spellStart"/>
      <w:r w:rsidRPr="00755F7E">
        <w:rPr>
          <w:rFonts w:ascii="Times New Roman" w:hAnsi="Times New Roman" w:cs="Times New Roman"/>
          <w:sz w:val="24"/>
          <w:szCs w:val="24"/>
        </w:rPr>
        <w:t>Канализование</w:t>
      </w:r>
      <w:proofErr w:type="spellEnd"/>
      <w:r w:rsidRPr="00755F7E">
        <w:rPr>
          <w:rFonts w:ascii="Times New Roman" w:hAnsi="Times New Roman" w:cs="Times New Roman"/>
          <w:sz w:val="24"/>
          <w:szCs w:val="24"/>
        </w:rPr>
        <w:t xml:space="preserve"> населенных пунктов следует предусматривать по системам: раздельной - полной или неполной, </w:t>
      </w:r>
      <w:proofErr w:type="spellStart"/>
      <w:r w:rsidRPr="00755F7E">
        <w:rPr>
          <w:rFonts w:ascii="Times New Roman" w:hAnsi="Times New Roman" w:cs="Times New Roman"/>
          <w:sz w:val="24"/>
          <w:szCs w:val="24"/>
        </w:rPr>
        <w:t>полураздельной</w:t>
      </w:r>
      <w:proofErr w:type="spellEnd"/>
      <w:r w:rsidRPr="00755F7E">
        <w:rPr>
          <w:rFonts w:ascii="Times New Roman" w:hAnsi="Times New Roman" w:cs="Times New Roman"/>
          <w:sz w:val="24"/>
          <w:szCs w:val="24"/>
        </w:rPr>
        <w:t>, а также комбинированной.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Централизованные схемы канализации следует проектировать </w:t>
      </w:r>
      <w:proofErr w:type="gramStart"/>
      <w:r w:rsidRPr="00755F7E">
        <w:rPr>
          <w:rFonts w:ascii="Times New Roman" w:hAnsi="Times New Roman" w:cs="Times New Roman"/>
          <w:sz w:val="24"/>
          <w:szCs w:val="24"/>
        </w:rPr>
        <w:t>объединенными</w:t>
      </w:r>
      <w:proofErr w:type="gramEnd"/>
      <w:r w:rsidRPr="00755F7E">
        <w:rPr>
          <w:rFonts w:ascii="Times New Roman" w:hAnsi="Times New Roman" w:cs="Times New Roman"/>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Децентрализованные схемы канализации допускается предусматривать: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при отсутствии опасности загрязнения используемых для водоснабжения водоносных горизонтов;</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при отсутствии централизованной канализации в существующих или реконструируемых</w:t>
      </w:r>
      <w:r w:rsidR="007D6920" w:rsidRPr="00755F7E">
        <w:rPr>
          <w:rFonts w:ascii="Times New Roman" w:hAnsi="Times New Roman" w:cs="Times New Roman"/>
          <w:sz w:val="24"/>
          <w:szCs w:val="24"/>
        </w:rPr>
        <w:t xml:space="preserve"> </w:t>
      </w:r>
      <w:r w:rsidRPr="00755F7E">
        <w:rPr>
          <w:rFonts w:ascii="Times New Roman" w:hAnsi="Times New Roman" w:cs="Times New Roman"/>
          <w:sz w:val="24"/>
          <w:szCs w:val="24"/>
        </w:rPr>
        <w:t xml:space="preserve">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755F7E">
        <w:rPr>
          <w:rFonts w:ascii="Times New Roman" w:hAnsi="Times New Roman" w:cs="Times New Roman"/>
          <w:sz w:val="24"/>
          <w:szCs w:val="24"/>
        </w:rPr>
        <w:t>канализования</w:t>
      </w:r>
      <w:proofErr w:type="spellEnd"/>
      <w:r w:rsidRPr="00755F7E">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500 м"/>
        </w:smartTagPr>
        <w:r w:rsidRPr="00755F7E">
          <w:rPr>
            <w:rFonts w:ascii="Times New Roman" w:hAnsi="Times New Roman" w:cs="Times New Roman"/>
            <w:sz w:val="24"/>
            <w:szCs w:val="24"/>
          </w:rPr>
          <w:t>500 м</w:t>
        </w:r>
      </w:smartTag>
      <w:r w:rsidRPr="00755F7E">
        <w:rPr>
          <w:rFonts w:ascii="Times New Roman" w:hAnsi="Times New Roman" w:cs="Times New Roman"/>
          <w:sz w:val="24"/>
          <w:szCs w:val="24"/>
        </w:rPr>
        <w:t>;</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при необходимости </w:t>
      </w:r>
      <w:proofErr w:type="spellStart"/>
      <w:r w:rsidRPr="00755F7E">
        <w:rPr>
          <w:rFonts w:ascii="Times New Roman" w:hAnsi="Times New Roman" w:cs="Times New Roman"/>
          <w:sz w:val="24"/>
          <w:szCs w:val="24"/>
        </w:rPr>
        <w:t>канализования</w:t>
      </w:r>
      <w:proofErr w:type="spellEnd"/>
      <w:r w:rsidRPr="00755F7E">
        <w:rPr>
          <w:rFonts w:ascii="Times New Roman" w:hAnsi="Times New Roman" w:cs="Times New Roman"/>
          <w:sz w:val="24"/>
          <w:szCs w:val="24"/>
        </w:rPr>
        <w:t xml:space="preserve"> групп или отдельных зданий.</w:t>
      </w:r>
    </w:p>
    <w:p w:rsidR="00281E64" w:rsidRPr="00755F7E" w:rsidRDefault="00281E64" w:rsidP="00177888">
      <w:pPr>
        <w:spacing w:after="0"/>
        <w:ind w:firstLine="709"/>
        <w:jc w:val="both"/>
        <w:rPr>
          <w:rFonts w:ascii="Times New Roman" w:hAnsi="Times New Roman" w:cs="Times New Roman"/>
          <w:sz w:val="24"/>
          <w:szCs w:val="24"/>
        </w:rPr>
      </w:pPr>
      <w:proofErr w:type="spellStart"/>
      <w:r w:rsidRPr="00755F7E">
        <w:rPr>
          <w:rFonts w:ascii="Times New Roman" w:hAnsi="Times New Roman" w:cs="Times New Roman"/>
          <w:sz w:val="24"/>
          <w:szCs w:val="24"/>
        </w:rPr>
        <w:t>Канализование</w:t>
      </w:r>
      <w:proofErr w:type="spellEnd"/>
      <w:r w:rsidRPr="00755F7E">
        <w:rPr>
          <w:rFonts w:ascii="Times New Roman" w:hAnsi="Times New Roman" w:cs="Times New Roman"/>
          <w:sz w:val="24"/>
          <w:szCs w:val="24"/>
        </w:rPr>
        <w:t xml:space="preserve"> промышленных предприятий следует предусматривать по полной раздельной системе.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755F7E">
        <w:rPr>
          <w:rFonts w:ascii="Times New Roman" w:hAnsi="Times New Roman" w:cs="Times New Roman"/>
          <w:sz w:val="24"/>
          <w:szCs w:val="24"/>
        </w:rPr>
        <w:t>водообеспечения</w:t>
      </w:r>
      <w:proofErr w:type="spellEnd"/>
      <w:r w:rsidRPr="00755F7E">
        <w:rPr>
          <w:rFonts w:ascii="Times New Roman" w:hAnsi="Times New Roman" w:cs="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755F7E">
          <w:rPr>
            <w:rFonts w:ascii="Times New Roman" w:hAnsi="Times New Roman" w:cs="Times New Roman"/>
            <w:sz w:val="24"/>
            <w:szCs w:val="24"/>
          </w:rPr>
          <w:t>1000 кв. м</w:t>
        </w:r>
      </w:smartTag>
      <w:r w:rsidRPr="00755F7E">
        <w:rPr>
          <w:rFonts w:ascii="Times New Roman" w:hAnsi="Times New Roman" w:cs="Times New Roman"/>
          <w:sz w:val="24"/>
          <w:szCs w:val="24"/>
        </w:rPr>
        <w:t xml:space="preserve"> жилой застройки.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Прием сточных вод от </w:t>
      </w:r>
      <w:proofErr w:type="spellStart"/>
      <w:r w:rsidRPr="00755F7E">
        <w:rPr>
          <w:rFonts w:ascii="Times New Roman" w:hAnsi="Times New Roman" w:cs="Times New Roman"/>
          <w:sz w:val="24"/>
          <w:szCs w:val="24"/>
        </w:rPr>
        <w:t>неканализованных</w:t>
      </w:r>
      <w:proofErr w:type="spellEnd"/>
      <w:r w:rsidRPr="00755F7E">
        <w:rPr>
          <w:rFonts w:ascii="Times New Roman" w:hAnsi="Times New Roman" w:cs="Times New Roman"/>
          <w:sz w:val="24"/>
          <w:szCs w:val="24"/>
        </w:rPr>
        <w:t xml:space="preserve"> районов следует осуществлять через сливные станции.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755F7E">
          <w:rPr>
            <w:rFonts w:ascii="Times New Roman" w:hAnsi="Times New Roman" w:cs="Times New Roman"/>
            <w:sz w:val="24"/>
            <w:szCs w:val="24"/>
          </w:rPr>
          <w:t>400 мм</w:t>
        </w:r>
      </w:smartTag>
      <w:r w:rsidRPr="00755F7E">
        <w:rPr>
          <w:rFonts w:ascii="Times New Roman" w:hAnsi="Times New Roman" w:cs="Times New Roman"/>
          <w:sz w:val="24"/>
          <w:szCs w:val="24"/>
        </w:rPr>
        <w:t>, при этом количество сточных вод, поступающих от сливной станции, не должно превышать 20 процентов общего расчетного расхода по коллектору.</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Для отдельно стоящих </w:t>
      </w:r>
      <w:proofErr w:type="spellStart"/>
      <w:r w:rsidRPr="00755F7E">
        <w:rPr>
          <w:rFonts w:ascii="Times New Roman" w:hAnsi="Times New Roman" w:cs="Times New Roman"/>
          <w:sz w:val="24"/>
          <w:szCs w:val="24"/>
        </w:rPr>
        <w:t>неканализованных</w:t>
      </w:r>
      <w:proofErr w:type="spellEnd"/>
      <w:r w:rsidRPr="00755F7E">
        <w:rPr>
          <w:rFonts w:ascii="Times New Roman" w:hAnsi="Times New Roman" w:cs="Times New Roman"/>
          <w:sz w:val="24"/>
          <w:szCs w:val="24"/>
        </w:rPr>
        <w:t xml:space="preserve"> зданий при расходе сточных вод до 1 куб. </w:t>
      </w:r>
      <w:proofErr w:type="gramStart"/>
      <w:r w:rsidRPr="00755F7E">
        <w:rPr>
          <w:rFonts w:ascii="Times New Roman" w:hAnsi="Times New Roman" w:cs="Times New Roman"/>
          <w:sz w:val="24"/>
          <w:szCs w:val="24"/>
        </w:rPr>
        <w:t>м</w:t>
      </w:r>
      <w:proofErr w:type="gramEnd"/>
      <w:r w:rsidRPr="00755F7E">
        <w:rPr>
          <w:rFonts w:ascii="Times New Roman" w:hAnsi="Times New Roman" w:cs="Times New Roman"/>
          <w:sz w:val="24"/>
          <w:szCs w:val="24"/>
        </w:rPr>
        <w:t>/</w:t>
      </w:r>
      <w:proofErr w:type="spellStart"/>
      <w:r w:rsidRPr="00755F7E">
        <w:rPr>
          <w:rFonts w:ascii="Times New Roman" w:hAnsi="Times New Roman" w:cs="Times New Roman"/>
          <w:sz w:val="24"/>
          <w:szCs w:val="24"/>
        </w:rPr>
        <w:t>сут</w:t>
      </w:r>
      <w:proofErr w:type="spellEnd"/>
      <w:r w:rsidRPr="00755F7E">
        <w:rPr>
          <w:rFonts w:ascii="Times New Roman" w:hAnsi="Times New Roman" w:cs="Times New Roman"/>
          <w:sz w:val="24"/>
          <w:szCs w:val="24"/>
        </w:rPr>
        <w:t xml:space="preserve">. допускается применение </w:t>
      </w:r>
      <w:proofErr w:type="spellStart"/>
      <w:r w:rsidRPr="00755F7E">
        <w:rPr>
          <w:rFonts w:ascii="Times New Roman" w:hAnsi="Times New Roman" w:cs="Times New Roman"/>
          <w:sz w:val="24"/>
          <w:szCs w:val="24"/>
        </w:rPr>
        <w:t>гидроизолированных</w:t>
      </w:r>
      <w:proofErr w:type="spellEnd"/>
      <w:r w:rsidRPr="00755F7E">
        <w:rPr>
          <w:rFonts w:ascii="Times New Roman" w:hAnsi="Times New Roman" w:cs="Times New Roman"/>
          <w:sz w:val="24"/>
          <w:szCs w:val="24"/>
        </w:rPr>
        <w:t xml:space="preserve"> снаружи и изнутри выгребов с вывозом стоков на очистные сооружения.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755F7E">
          <w:rPr>
            <w:rFonts w:ascii="Times New Roman" w:hAnsi="Times New Roman" w:cs="Times New Roman"/>
            <w:sz w:val="24"/>
            <w:szCs w:val="24"/>
          </w:rPr>
          <w:t>0,5 м</w:t>
        </w:r>
      </w:smartTag>
      <w:r w:rsidRPr="00755F7E">
        <w:rPr>
          <w:rFonts w:ascii="Times New Roman" w:hAnsi="Times New Roman" w:cs="Times New Roman"/>
          <w:sz w:val="24"/>
          <w:szCs w:val="24"/>
        </w:rP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Выбор, отвод и использование земель для магистральных канализационных коллекторов осуществляются в соответствии с требованиями СН 456-73.</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755F7E">
          <w:rPr>
            <w:rFonts w:ascii="Times New Roman" w:hAnsi="Times New Roman" w:cs="Times New Roman"/>
            <w:sz w:val="24"/>
            <w:szCs w:val="24"/>
          </w:rPr>
          <w:t>3 м</w:t>
        </w:r>
      </w:smartTag>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х</w:t>
      </w:r>
      <w:proofErr w:type="spellEnd"/>
      <w:r w:rsidRPr="00755F7E">
        <w:rPr>
          <w:rFonts w:ascii="Times New Roman" w:hAnsi="Times New Roman" w:cs="Times New Roman"/>
          <w:sz w:val="24"/>
          <w:szCs w:val="24"/>
        </w:rPr>
        <w:t xml:space="preserve"> </w:t>
      </w:r>
      <w:proofErr w:type="gramStart"/>
      <w:r w:rsidRPr="00755F7E">
        <w:rPr>
          <w:rFonts w:ascii="Times New Roman" w:hAnsi="Times New Roman" w:cs="Times New Roman"/>
          <w:sz w:val="24"/>
          <w:szCs w:val="24"/>
        </w:rPr>
        <w:t>З</w:t>
      </w:r>
      <w:proofErr w:type="gramEnd"/>
      <w:r w:rsidRPr="00755F7E">
        <w:rPr>
          <w:rFonts w:ascii="Times New Roman" w:hAnsi="Times New Roman" w:cs="Times New Roman"/>
          <w:sz w:val="24"/>
          <w:szCs w:val="24"/>
        </w:rPr>
        <w:t xml:space="preserve"> м, камер переключения и запорной арматуры - не более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х</w:t>
      </w:r>
      <w:proofErr w:type="spellEnd"/>
      <w:r w:rsidRPr="00755F7E">
        <w:rPr>
          <w:rFonts w:ascii="Times New Roman" w:hAnsi="Times New Roman" w:cs="Times New Roman"/>
          <w:sz w:val="24"/>
          <w:szCs w:val="24"/>
        </w:rPr>
        <w:t xml:space="preserve">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Площадку очистных сооружений сточных вод следует располагать </w:t>
      </w:r>
      <w:proofErr w:type="gramStart"/>
      <w:r w:rsidRPr="00755F7E">
        <w:rPr>
          <w:rFonts w:ascii="Times New Roman" w:hAnsi="Times New Roman" w:cs="Times New Roman"/>
          <w:sz w:val="24"/>
          <w:szCs w:val="24"/>
        </w:rPr>
        <w:t>с подветренной стороны для ветров преобладающего в теплый период года направления по отношению к жилой</w:t>
      </w:r>
      <w:proofErr w:type="gramEnd"/>
      <w:r w:rsidRPr="00755F7E">
        <w:rPr>
          <w:rFonts w:ascii="Times New Roman" w:hAnsi="Times New Roman" w:cs="Times New Roman"/>
          <w:sz w:val="24"/>
          <w:szCs w:val="24"/>
        </w:rPr>
        <w:t xml:space="preserve"> застройке и населенного пункта ниже по течению водотока.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Размеры земельных участков для очистных сооружений канализации должны быть не </w:t>
      </w:r>
      <w:proofErr w:type="gramStart"/>
      <w:r w:rsidRPr="00755F7E">
        <w:rPr>
          <w:rFonts w:ascii="Times New Roman" w:hAnsi="Times New Roman" w:cs="Times New Roman"/>
          <w:sz w:val="24"/>
          <w:szCs w:val="24"/>
        </w:rPr>
        <w:t>более указанных</w:t>
      </w:r>
      <w:proofErr w:type="gramEnd"/>
      <w:r w:rsidRPr="00755F7E">
        <w:rPr>
          <w:rFonts w:ascii="Times New Roman" w:hAnsi="Times New Roman" w:cs="Times New Roman"/>
          <w:sz w:val="24"/>
          <w:szCs w:val="24"/>
        </w:rPr>
        <w:t xml:space="preserve"> в таблице </w:t>
      </w:r>
      <w:r w:rsidR="00FA555E" w:rsidRPr="00755F7E">
        <w:rPr>
          <w:rFonts w:ascii="Times New Roman" w:hAnsi="Times New Roman" w:cs="Times New Roman"/>
          <w:sz w:val="24"/>
          <w:szCs w:val="24"/>
        </w:rPr>
        <w:t>11</w:t>
      </w:r>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Таблица </w:t>
      </w:r>
      <w:r w:rsidR="00FA555E" w:rsidRPr="00755F7E">
        <w:rPr>
          <w:rFonts w:ascii="Times New Roman" w:hAnsi="Times New Roman" w:cs="Times New Roman"/>
          <w:sz w:val="24"/>
          <w:szCs w:val="24"/>
        </w:rPr>
        <w:t>11</w:t>
      </w:r>
      <w:r w:rsidRPr="00755F7E">
        <w:rPr>
          <w:rFonts w:ascii="Times New Roman" w:hAnsi="Times New Roman" w:cs="Times New Roman"/>
          <w:sz w:val="24"/>
          <w:szCs w:val="24"/>
        </w:rPr>
        <w:t xml:space="preserve"> - Размеры земельных участков для очистных сооружений канализации.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4371"/>
        <w:gridCol w:w="1857"/>
        <w:gridCol w:w="1827"/>
        <w:gridCol w:w="1961"/>
      </w:tblGrid>
      <w:tr w:rsidR="00281E64" w:rsidRPr="00755F7E" w:rsidTr="00281E64">
        <w:tc>
          <w:tcPr>
            <w:tcW w:w="2182" w:type="pct"/>
            <w:vMerge w:val="restar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Производительность очистных сооружений канализации,</w:t>
            </w:r>
          </w:p>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тыс. куб. м/</w:t>
            </w:r>
            <w:proofErr w:type="spellStart"/>
            <w:r w:rsidRPr="00755F7E">
              <w:rPr>
                <w:rFonts w:ascii="Times New Roman" w:hAnsi="Times New Roman" w:cs="Times New Roman"/>
                <w:sz w:val="24"/>
                <w:szCs w:val="24"/>
              </w:rPr>
              <w:t>сут</w:t>
            </w:r>
            <w:proofErr w:type="spellEnd"/>
            <w:r w:rsidRPr="00755F7E">
              <w:rPr>
                <w:rFonts w:ascii="Times New Roman" w:hAnsi="Times New Roman" w:cs="Times New Roman"/>
                <w:sz w:val="24"/>
                <w:szCs w:val="24"/>
              </w:rPr>
              <w:t>.</w:t>
            </w:r>
          </w:p>
        </w:tc>
        <w:tc>
          <w:tcPr>
            <w:tcW w:w="2818" w:type="pct"/>
            <w:gridSpan w:val="3"/>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 xml:space="preserve">Размер земельного участка, </w:t>
            </w:r>
            <w:proofErr w:type="gramStart"/>
            <w:r w:rsidRPr="00755F7E">
              <w:rPr>
                <w:rFonts w:ascii="Times New Roman" w:hAnsi="Times New Roman" w:cs="Times New Roman"/>
                <w:sz w:val="24"/>
                <w:szCs w:val="24"/>
              </w:rPr>
              <w:t>га</w:t>
            </w:r>
            <w:proofErr w:type="gramEnd"/>
          </w:p>
        </w:tc>
      </w:tr>
      <w:tr w:rsidR="00281E64" w:rsidRPr="00755F7E" w:rsidTr="00281E64">
        <w:tc>
          <w:tcPr>
            <w:tcW w:w="2182" w:type="pct"/>
            <w:vMerge/>
            <w:tcBorders>
              <w:top w:val="single" w:sz="4" w:space="0" w:color="auto"/>
              <w:left w:val="single" w:sz="6" w:space="0" w:color="auto"/>
              <w:bottom w:val="single" w:sz="6" w:space="0" w:color="auto"/>
              <w:right w:val="single" w:sz="6"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очистных сооружений</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иловых площадок</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биологических прудов глубокой очистки сточных вод</w:t>
            </w:r>
          </w:p>
        </w:tc>
      </w:tr>
      <w:tr w:rsidR="00281E64" w:rsidRPr="00755F7E" w:rsidTr="00281E64">
        <w:tc>
          <w:tcPr>
            <w:tcW w:w="2182" w:type="pct"/>
            <w:tcBorders>
              <w:top w:val="single" w:sz="2"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до 0,7</w:t>
            </w:r>
          </w:p>
        </w:tc>
        <w:tc>
          <w:tcPr>
            <w:tcW w:w="927" w:type="pct"/>
            <w:tcBorders>
              <w:top w:val="single" w:sz="6"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0,5</w:t>
            </w:r>
          </w:p>
        </w:tc>
        <w:tc>
          <w:tcPr>
            <w:tcW w:w="912" w:type="pct"/>
            <w:tcBorders>
              <w:top w:val="single" w:sz="6"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0,2</w:t>
            </w:r>
          </w:p>
        </w:tc>
        <w:tc>
          <w:tcPr>
            <w:tcW w:w="980" w:type="pct"/>
            <w:tcBorders>
              <w:top w:val="single" w:sz="6"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w:t>
            </w:r>
          </w:p>
        </w:tc>
      </w:tr>
      <w:tr w:rsidR="00281E64" w:rsidRPr="00755F7E" w:rsidTr="00281E64">
        <w:tc>
          <w:tcPr>
            <w:tcW w:w="2182"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0,7 до 17</w:t>
            </w: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4</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w:t>
            </w:r>
          </w:p>
        </w:tc>
      </w:tr>
      <w:tr w:rsidR="00281E64" w:rsidRPr="00755F7E" w:rsidTr="00281E64">
        <w:tc>
          <w:tcPr>
            <w:tcW w:w="2182"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17 до 40</w:t>
            </w: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6</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9</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6</w:t>
            </w:r>
          </w:p>
        </w:tc>
      </w:tr>
      <w:tr w:rsidR="00281E64" w:rsidRPr="00755F7E" w:rsidTr="00281E64">
        <w:tc>
          <w:tcPr>
            <w:tcW w:w="2182"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40 до 130</w:t>
            </w: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12</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25</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20</w:t>
            </w:r>
          </w:p>
        </w:tc>
      </w:tr>
      <w:tr w:rsidR="00281E64" w:rsidRPr="00755F7E" w:rsidTr="00281E64">
        <w:tc>
          <w:tcPr>
            <w:tcW w:w="2182"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130 до 175</w:t>
            </w: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14</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30</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30</w:t>
            </w:r>
          </w:p>
        </w:tc>
      </w:tr>
      <w:tr w:rsidR="00281E64" w:rsidRPr="00755F7E" w:rsidTr="00281E64">
        <w:tc>
          <w:tcPr>
            <w:tcW w:w="2182"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175 до 280</w:t>
            </w:r>
          </w:p>
        </w:tc>
        <w:tc>
          <w:tcPr>
            <w:tcW w:w="92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18</w:t>
            </w:r>
          </w:p>
        </w:tc>
        <w:tc>
          <w:tcPr>
            <w:tcW w:w="912"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55</w:t>
            </w:r>
          </w:p>
        </w:tc>
        <w:tc>
          <w:tcPr>
            <w:tcW w:w="98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w:t>
            </w:r>
          </w:p>
        </w:tc>
      </w:tr>
    </w:tbl>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755F7E">
        <w:rPr>
          <w:rFonts w:ascii="Times New Roman" w:hAnsi="Times New Roman" w:cs="Times New Roman"/>
          <w:sz w:val="24"/>
          <w:szCs w:val="24"/>
        </w:rPr>
        <w:t>бытовыми</w:t>
      </w:r>
      <w:proofErr w:type="gramEnd"/>
      <w:r w:rsidRPr="00755F7E">
        <w:rPr>
          <w:rFonts w:ascii="Times New Roman" w:hAnsi="Times New Roman" w:cs="Times New Roman"/>
          <w:sz w:val="24"/>
          <w:szCs w:val="24"/>
        </w:rPr>
        <w:t>, санитарно-защитные зоны следует принимать такими же, как для производств, от к</w:t>
      </w:r>
      <w:r w:rsidR="00A9347C" w:rsidRPr="00755F7E">
        <w:rPr>
          <w:rFonts w:ascii="Times New Roman" w:hAnsi="Times New Roman" w:cs="Times New Roman"/>
          <w:sz w:val="24"/>
          <w:szCs w:val="24"/>
        </w:rPr>
        <w:t>оторых поступают сточные воды.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Кроме того, устанавливаются санитарно-защитные зоны: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сливных станций - в </w:t>
      </w:r>
      <w:smartTag w:uri="urn:schemas-microsoft-com:office:smarttags" w:element="metricconverter">
        <w:smartTagPr>
          <w:attr w:name="ProductID" w:val="300 м"/>
        </w:smartTagPr>
        <w:r w:rsidRPr="00755F7E">
          <w:rPr>
            <w:rFonts w:ascii="Times New Roman" w:hAnsi="Times New Roman" w:cs="Times New Roman"/>
            <w:sz w:val="24"/>
            <w:szCs w:val="24"/>
          </w:rPr>
          <w:t>300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w:t>
      </w:r>
      <w:proofErr w:type="spellStart"/>
      <w:r w:rsidRPr="00755F7E">
        <w:rPr>
          <w:rFonts w:ascii="Times New Roman" w:hAnsi="Times New Roman" w:cs="Times New Roman"/>
          <w:sz w:val="24"/>
          <w:szCs w:val="24"/>
        </w:rPr>
        <w:t>шламонакопителей</w:t>
      </w:r>
      <w:proofErr w:type="spellEnd"/>
      <w:r w:rsidRPr="00755F7E">
        <w:rPr>
          <w:rFonts w:ascii="Times New Roman" w:hAnsi="Times New Roman" w:cs="Times New Roman"/>
          <w:sz w:val="24"/>
          <w:szCs w:val="24"/>
        </w:rPr>
        <w:t xml:space="preserve"> - в зависимости от состава и свой</w:t>
      </w:r>
      <w:proofErr w:type="gramStart"/>
      <w:r w:rsidRPr="00755F7E">
        <w:rPr>
          <w:rFonts w:ascii="Times New Roman" w:hAnsi="Times New Roman" w:cs="Times New Roman"/>
          <w:sz w:val="24"/>
          <w:szCs w:val="24"/>
        </w:rPr>
        <w:t>ств шл</w:t>
      </w:r>
      <w:proofErr w:type="gramEnd"/>
      <w:r w:rsidRPr="00755F7E">
        <w:rPr>
          <w:rFonts w:ascii="Times New Roman" w:hAnsi="Times New Roman" w:cs="Times New Roman"/>
          <w:sz w:val="24"/>
          <w:szCs w:val="24"/>
        </w:rPr>
        <w:t xml:space="preserve">ама по согласованию с органами </w:t>
      </w:r>
      <w:proofErr w:type="spellStart"/>
      <w:r w:rsidRPr="00755F7E">
        <w:rPr>
          <w:rFonts w:ascii="Times New Roman" w:hAnsi="Times New Roman" w:cs="Times New Roman"/>
          <w:sz w:val="24"/>
          <w:szCs w:val="24"/>
        </w:rPr>
        <w:t>Роспотребнадзора</w:t>
      </w:r>
      <w:proofErr w:type="spell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755F7E">
        <w:rPr>
          <w:rFonts w:ascii="Times New Roman" w:hAnsi="Times New Roman" w:cs="Times New Roman"/>
          <w:sz w:val="24"/>
          <w:szCs w:val="24"/>
        </w:rPr>
        <w:t>неутилизируемых</w:t>
      </w:r>
      <w:proofErr w:type="spellEnd"/>
      <w:r w:rsidRPr="00755F7E">
        <w:rPr>
          <w:rFonts w:ascii="Times New Roman" w:hAnsi="Times New Roman" w:cs="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281E64" w:rsidRPr="00755F7E" w:rsidRDefault="00281E64"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8C7E63">
      <w:pPr>
        <w:pStyle w:val="21"/>
      </w:pPr>
      <w:bookmarkStart w:id="175" w:name="_Toc453536677"/>
      <w:bookmarkStart w:id="176" w:name="_Toc454995301"/>
      <w:bookmarkStart w:id="177" w:name="_Toc455170880"/>
      <w:bookmarkStart w:id="178" w:name="_Toc456166100"/>
      <w:r w:rsidRPr="00755F7E">
        <w:t xml:space="preserve">Глава </w:t>
      </w:r>
      <w:r w:rsidR="00007044" w:rsidRPr="00755F7E">
        <w:t>3.3</w:t>
      </w:r>
      <w:r w:rsidRPr="00755F7E">
        <w:t xml:space="preserve"> </w:t>
      </w:r>
      <w:r w:rsidR="00ED11EF" w:rsidRPr="00755F7E">
        <w:t>Объекты т</w:t>
      </w:r>
      <w:r w:rsidRPr="00755F7E">
        <w:t>еплоснабжени</w:t>
      </w:r>
      <w:r w:rsidR="00ED11EF" w:rsidRPr="00755F7E">
        <w:t>я</w:t>
      </w:r>
      <w:bookmarkEnd w:id="175"/>
      <w:bookmarkEnd w:id="176"/>
      <w:bookmarkEnd w:id="177"/>
      <w:bookmarkEnd w:id="178"/>
    </w:p>
    <w:p w:rsidR="00C2210E" w:rsidRPr="00755F7E" w:rsidRDefault="00C2210E"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отсутствии схемы теплоснабжения на территориях одно-, двухэтажной жилой застройки с плотностью населения 40 чел./</w:t>
      </w:r>
      <w:proofErr w:type="gramStart"/>
      <w:r w:rsidRPr="00755F7E">
        <w:rPr>
          <w:rFonts w:ascii="Times New Roman" w:hAnsi="Times New Roman" w:cs="Times New Roman"/>
          <w:sz w:val="24"/>
          <w:szCs w:val="24"/>
        </w:rPr>
        <w:t>га</w:t>
      </w:r>
      <w:proofErr w:type="gramEnd"/>
      <w:r w:rsidRPr="00755F7E">
        <w:rPr>
          <w:rFonts w:ascii="Times New Roman" w:hAnsi="Times New Roman" w:cs="Times New Roman"/>
          <w:sz w:val="24"/>
          <w:szCs w:val="24"/>
        </w:rPr>
        <w:t xml:space="preserve">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Отдельно стоящие котельные используются для обслуживания группы зданий.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Индивидуальные и </w:t>
      </w:r>
      <w:proofErr w:type="spellStart"/>
      <w:r w:rsidRPr="00755F7E">
        <w:rPr>
          <w:rFonts w:ascii="Times New Roman" w:hAnsi="Times New Roman" w:cs="Times New Roman"/>
          <w:sz w:val="24"/>
          <w:szCs w:val="24"/>
        </w:rPr>
        <w:t>крышные</w:t>
      </w:r>
      <w:proofErr w:type="spellEnd"/>
      <w:r w:rsidRPr="00755F7E">
        <w:rPr>
          <w:rFonts w:ascii="Times New Roman" w:hAnsi="Times New Roman" w:cs="Times New Roman"/>
          <w:sz w:val="24"/>
          <w:szCs w:val="24"/>
        </w:rPr>
        <w:t xml:space="preserve"> котельные используются для обслуживания одного здания или сооружения.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Индивидуальные котельные могут быть отдельно стоящими, встроенными и пристроенными.</w:t>
      </w:r>
    </w:p>
    <w:p w:rsidR="00281E64" w:rsidRPr="00755F7E" w:rsidRDefault="00281E64" w:rsidP="00177888">
      <w:pPr>
        <w:spacing w:after="0"/>
        <w:ind w:firstLine="709"/>
        <w:jc w:val="both"/>
        <w:rPr>
          <w:rFonts w:ascii="Times New Roman" w:hAnsi="Times New Roman" w:cs="Times New Roman"/>
          <w:sz w:val="24"/>
          <w:szCs w:val="24"/>
        </w:rPr>
      </w:pPr>
      <w:proofErr w:type="spellStart"/>
      <w:r w:rsidRPr="00755F7E">
        <w:rPr>
          <w:rFonts w:ascii="Times New Roman" w:hAnsi="Times New Roman" w:cs="Times New Roman"/>
          <w:sz w:val="24"/>
          <w:szCs w:val="24"/>
        </w:rPr>
        <w:t>Крышные</w:t>
      </w:r>
      <w:proofErr w:type="spellEnd"/>
      <w:r w:rsidRPr="00755F7E">
        <w:rPr>
          <w:rFonts w:ascii="Times New Roman" w:hAnsi="Times New Roman" w:cs="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Не допускается размещение: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котельных, встроенных в многоквартирные жилые здания;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rsidRPr="00755F7E">
          <w:rPr>
            <w:rFonts w:ascii="Times New Roman" w:hAnsi="Times New Roman" w:cs="Times New Roman"/>
            <w:sz w:val="24"/>
            <w:szCs w:val="24"/>
          </w:rPr>
          <w:t>4 м</w:t>
        </w:r>
      </w:smartTag>
      <w:r w:rsidRPr="00755F7E">
        <w:rPr>
          <w:rFonts w:ascii="Times New Roman" w:hAnsi="Times New Roman" w:cs="Times New Roman"/>
          <w:sz w:val="24"/>
          <w:szCs w:val="24"/>
        </w:rPr>
        <w:t xml:space="preserve">, от перекрытия котельной по вертикали - менее </w:t>
      </w:r>
      <w:smartTag w:uri="urn:schemas-microsoft-com:office:smarttags" w:element="metricconverter">
        <w:smartTagPr>
          <w:attr w:name="ProductID" w:val="8 м"/>
        </w:smartTagPr>
        <w:r w:rsidRPr="00755F7E">
          <w:rPr>
            <w:rFonts w:ascii="Times New Roman" w:hAnsi="Times New Roman" w:cs="Times New Roman"/>
            <w:sz w:val="24"/>
            <w:szCs w:val="24"/>
          </w:rPr>
          <w:t>8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крышных</w:t>
      </w:r>
      <w:proofErr w:type="spellEnd"/>
      <w:r w:rsidRPr="00755F7E">
        <w:rPr>
          <w:rFonts w:ascii="Times New Roman" w:hAnsi="Times New Roman" w:cs="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755F7E">
        <w:rPr>
          <w:rFonts w:ascii="Times New Roman" w:hAnsi="Times New Roman" w:cs="Times New Roman"/>
          <w:sz w:val="24"/>
          <w:szCs w:val="24"/>
        </w:rPr>
        <w:t>смежно</w:t>
      </w:r>
      <w:proofErr w:type="spellEnd"/>
      <w:r w:rsidRPr="00755F7E">
        <w:rPr>
          <w:rFonts w:ascii="Times New Roman" w:hAnsi="Times New Roman" w:cs="Times New Roman"/>
          <w:sz w:val="24"/>
          <w:szCs w:val="24"/>
        </w:rPr>
        <w:t xml:space="preserve"> с жилыми помещениями.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r w:rsidR="007D6920" w:rsidRPr="00755F7E">
        <w:rPr>
          <w:rFonts w:ascii="Times New Roman" w:hAnsi="Times New Roman" w:cs="Times New Roman"/>
          <w:sz w:val="24"/>
          <w:szCs w:val="24"/>
        </w:rPr>
        <w:t xml:space="preserve"> </w:t>
      </w:r>
      <w:r w:rsidRPr="00755F7E">
        <w:rPr>
          <w:rFonts w:ascii="Times New Roman" w:hAnsi="Times New Roman" w:cs="Times New Roman"/>
          <w:sz w:val="24"/>
          <w:szCs w:val="24"/>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w:t>
      </w:r>
      <w:r w:rsidR="00FA555E" w:rsidRPr="00755F7E">
        <w:rPr>
          <w:rFonts w:ascii="Times New Roman" w:hAnsi="Times New Roman" w:cs="Times New Roman"/>
          <w:sz w:val="24"/>
          <w:szCs w:val="24"/>
        </w:rPr>
        <w:t>12</w:t>
      </w:r>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Таблица </w:t>
      </w:r>
      <w:r w:rsidR="00FA555E" w:rsidRPr="00755F7E">
        <w:rPr>
          <w:rFonts w:ascii="Times New Roman" w:hAnsi="Times New Roman" w:cs="Times New Roman"/>
          <w:sz w:val="24"/>
          <w:szCs w:val="24"/>
        </w:rPr>
        <w:t>12</w:t>
      </w:r>
      <w:r w:rsidRPr="00755F7E">
        <w:rPr>
          <w:rFonts w:ascii="Times New Roman" w:hAnsi="Times New Roman" w:cs="Times New Roman"/>
          <w:sz w:val="24"/>
          <w:szCs w:val="24"/>
        </w:rPr>
        <w:t xml:space="preserve"> - Размеры земельных участков для отдельно стоящих котельных, размещаемых в районах жилой застройки.</w:t>
      </w:r>
    </w:p>
    <w:tbl>
      <w:tblPr>
        <w:tblW w:w="5000" w:type="pct"/>
        <w:tblBorders>
          <w:top w:val="single" w:sz="4" w:space="0" w:color="auto"/>
          <w:left w:val="single" w:sz="4" w:space="0" w:color="auto"/>
          <w:bottom w:val="single" w:sz="4" w:space="0" w:color="auto"/>
          <w:right w:val="single" w:sz="4" w:space="0" w:color="auto"/>
        </w:tblBorders>
        <w:tblLook w:val="04A0"/>
      </w:tblPr>
      <w:tblGrid>
        <w:gridCol w:w="5403"/>
        <w:gridCol w:w="4613"/>
      </w:tblGrid>
      <w:tr w:rsidR="00281E64" w:rsidRPr="00755F7E" w:rsidTr="00281E64">
        <w:tc>
          <w:tcPr>
            <w:tcW w:w="2697" w:type="pct"/>
            <w:tcBorders>
              <w:top w:val="single" w:sz="2" w:space="0" w:color="auto"/>
              <w:left w:val="single" w:sz="6" w:space="0" w:color="auto"/>
              <w:bottom w:val="single" w:sz="4" w:space="0" w:color="auto"/>
              <w:right w:val="single" w:sz="6"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roofErr w:type="spellStart"/>
            <w:r w:rsidRPr="00755F7E">
              <w:rPr>
                <w:rFonts w:ascii="Times New Roman" w:hAnsi="Times New Roman" w:cs="Times New Roman"/>
                <w:sz w:val="24"/>
                <w:szCs w:val="24"/>
              </w:rPr>
              <w:t>Теплопроизводительность</w:t>
            </w:r>
            <w:proofErr w:type="spellEnd"/>
            <w:r w:rsidRPr="00755F7E">
              <w:rPr>
                <w:rFonts w:ascii="Times New Roman" w:hAnsi="Times New Roman" w:cs="Times New Roman"/>
                <w:sz w:val="24"/>
                <w:szCs w:val="24"/>
              </w:rPr>
              <w:t xml:space="preserve"> котельных, Гкал/</w:t>
            </w:r>
            <w:proofErr w:type="gramStart"/>
            <w:r w:rsidRPr="00755F7E">
              <w:rPr>
                <w:rFonts w:ascii="Times New Roman" w:hAnsi="Times New Roman" w:cs="Times New Roman"/>
                <w:sz w:val="24"/>
                <w:szCs w:val="24"/>
              </w:rPr>
              <w:t>ч</w:t>
            </w:r>
            <w:proofErr w:type="gramEnd"/>
            <w:r w:rsidRPr="00755F7E">
              <w:rPr>
                <w:rFonts w:ascii="Times New Roman" w:hAnsi="Times New Roman" w:cs="Times New Roman"/>
                <w:sz w:val="24"/>
                <w:szCs w:val="24"/>
              </w:rPr>
              <w:t xml:space="preserve"> (МВт)</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Размер земельного участка (</w:t>
            </w:r>
            <w:proofErr w:type="gramStart"/>
            <w:r w:rsidRPr="00755F7E">
              <w:rPr>
                <w:rFonts w:ascii="Times New Roman" w:hAnsi="Times New Roman" w:cs="Times New Roman"/>
                <w:sz w:val="24"/>
                <w:szCs w:val="24"/>
              </w:rPr>
              <w:t>га</w:t>
            </w:r>
            <w:proofErr w:type="gramEnd"/>
            <w:r w:rsidRPr="00755F7E">
              <w:rPr>
                <w:rFonts w:ascii="Times New Roman" w:hAnsi="Times New Roman" w:cs="Times New Roman"/>
                <w:sz w:val="24"/>
                <w:szCs w:val="24"/>
              </w:rPr>
              <w:t xml:space="preserve">) котельных, </w:t>
            </w:r>
          </w:p>
        </w:tc>
      </w:tr>
      <w:tr w:rsidR="00281E64" w:rsidRPr="00755F7E" w:rsidTr="00281E64">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до 5</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0,7</w:t>
            </w:r>
          </w:p>
        </w:tc>
      </w:tr>
      <w:tr w:rsidR="00281E64" w:rsidRPr="00755F7E" w:rsidTr="00281E64">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от 5 до 10 (от 6 до 12)</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1,0</w:t>
            </w:r>
          </w:p>
        </w:tc>
      </w:tr>
      <w:tr w:rsidR="00281E64" w:rsidRPr="00755F7E" w:rsidTr="00281E64">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от 10 до 50 (от 12 до 58)</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1,5</w:t>
            </w:r>
          </w:p>
        </w:tc>
      </w:tr>
      <w:tr w:rsidR="00281E64" w:rsidRPr="00755F7E" w:rsidTr="00281E64">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от 50 до 100 (от 58 до 116)</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2,5</w:t>
            </w:r>
          </w:p>
        </w:tc>
      </w:tr>
      <w:tr w:rsidR="00281E64" w:rsidRPr="00755F7E" w:rsidTr="00281E64">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от 100 до 200 (от 116 до 233)</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3,0</w:t>
            </w:r>
          </w:p>
        </w:tc>
      </w:tr>
      <w:tr w:rsidR="00281E64" w:rsidRPr="00755F7E" w:rsidTr="00281E64">
        <w:trPr>
          <w:trHeight w:val="242"/>
        </w:trPr>
        <w:tc>
          <w:tcPr>
            <w:tcW w:w="2697"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от 200 до 400 (от 233 до 466)</w:t>
            </w:r>
          </w:p>
        </w:tc>
        <w:tc>
          <w:tcPr>
            <w:tcW w:w="2303"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3,5</w:t>
            </w:r>
          </w:p>
        </w:tc>
      </w:tr>
    </w:tbl>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Трассы и способы прокладки тепловых сетей следует предусматривать в соответствии со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II-89-80,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41-02-2003,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2.07.01-89*, ВСН 11-94.</w:t>
      </w:r>
    </w:p>
    <w:p w:rsidR="00281E64" w:rsidRPr="00755F7E" w:rsidRDefault="00281E64"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8C7E63">
      <w:pPr>
        <w:pStyle w:val="21"/>
      </w:pPr>
      <w:bookmarkStart w:id="179" w:name="_Toc453536678"/>
      <w:bookmarkStart w:id="180" w:name="_Toc454995302"/>
      <w:bookmarkStart w:id="181" w:name="_Toc455170881"/>
      <w:bookmarkStart w:id="182" w:name="_Toc456166101"/>
      <w:r w:rsidRPr="00755F7E">
        <w:t xml:space="preserve">Глава </w:t>
      </w:r>
      <w:r w:rsidR="00007044" w:rsidRPr="00755F7E">
        <w:t>3.4</w:t>
      </w:r>
      <w:r w:rsidRPr="00755F7E">
        <w:t xml:space="preserve"> </w:t>
      </w:r>
      <w:r w:rsidR="00ED11EF" w:rsidRPr="00755F7E">
        <w:t>Объекты э</w:t>
      </w:r>
      <w:r w:rsidRPr="00755F7E">
        <w:t>лектроснабжени</w:t>
      </w:r>
      <w:r w:rsidR="00ED11EF" w:rsidRPr="00755F7E">
        <w:t>я</w:t>
      </w:r>
      <w:bookmarkEnd w:id="179"/>
      <w:bookmarkEnd w:id="180"/>
      <w:bookmarkEnd w:id="181"/>
      <w:bookmarkEnd w:id="182"/>
    </w:p>
    <w:p w:rsidR="00C2210E" w:rsidRPr="00755F7E" w:rsidRDefault="00C2210E"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реконструкции действующих сетей необходимо максимально использовать существующие </w:t>
      </w:r>
      <w:proofErr w:type="spellStart"/>
      <w:r w:rsidRPr="00755F7E">
        <w:rPr>
          <w:rFonts w:ascii="Times New Roman" w:hAnsi="Times New Roman" w:cs="Times New Roman"/>
          <w:sz w:val="24"/>
          <w:szCs w:val="24"/>
        </w:rPr>
        <w:t>электросетевые</w:t>
      </w:r>
      <w:proofErr w:type="spellEnd"/>
      <w:r w:rsidRPr="00755F7E">
        <w:rPr>
          <w:rFonts w:ascii="Times New Roman" w:hAnsi="Times New Roman" w:cs="Times New Roman"/>
          <w:sz w:val="24"/>
          <w:szCs w:val="24"/>
        </w:rPr>
        <w:t xml:space="preserve"> сооружения.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755F7E">
        <w:rPr>
          <w:rFonts w:ascii="Times New Roman" w:hAnsi="Times New Roman" w:cs="Times New Roman"/>
          <w:sz w:val="24"/>
          <w:szCs w:val="24"/>
        </w:rPr>
        <w:t>энергоснабжающих</w:t>
      </w:r>
      <w:proofErr w:type="spellEnd"/>
      <w:r w:rsidRPr="00755F7E">
        <w:rPr>
          <w:rFonts w:ascii="Times New Roman" w:hAnsi="Times New Roman" w:cs="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проектировании электроснабжения населенных пунктов определение электрической нагрузки на </w:t>
      </w:r>
      <w:proofErr w:type="spellStart"/>
      <w:r w:rsidRPr="00755F7E">
        <w:rPr>
          <w:rFonts w:ascii="Times New Roman" w:hAnsi="Times New Roman" w:cs="Times New Roman"/>
          <w:sz w:val="24"/>
          <w:szCs w:val="24"/>
        </w:rPr>
        <w:t>электроисточники</w:t>
      </w:r>
      <w:proofErr w:type="spellEnd"/>
      <w:r w:rsidRPr="00755F7E">
        <w:rPr>
          <w:rFonts w:ascii="Times New Roman" w:hAnsi="Times New Roman" w:cs="Times New Roman"/>
          <w:sz w:val="24"/>
          <w:szCs w:val="24"/>
        </w:rPr>
        <w:t xml:space="preserve"> следует производить в соответствии с требованиями РД 34.20.185-94 (СО 153-34.20.185-94) и СП 31-110-2003.</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Укрупненные показатели электропотребления в сельских населенных пунктах допускается принимать в соответствии с таблицей </w:t>
      </w:r>
      <w:r w:rsidR="00FA555E" w:rsidRPr="00755F7E">
        <w:rPr>
          <w:rFonts w:ascii="Times New Roman" w:hAnsi="Times New Roman" w:cs="Times New Roman"/>
          <w:sz w:val="24"/>
          <w:szCs w:val="24"/>
        </w:rPr>
        <w:t>13</w:t>
      </w:r>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Таблица </w:t>
      </w:r>
      <w:r w:rsidR="00FA555E" w:rsidRPr="00755F7E">
        <w:rPr>
          <w:rFonts w:ascii="Times New Roman" w:hAnsi="Times New Roman" w:cs="Times New Roman"/>
          <w:sz w:val="24"/>
          <w:szCs w:val="24"/>
        </w:rPr>
        <w:t>13</w:t>
      </w:r>
      <w:r w:rsidRPr="00755F7E">
        <w:rPr>
          <w:rFonts w:ascii="Times New Roman" w:hAnsi="Times New Roman" w:cs="Times New Roman"/>
          <w:sz w:val="24"/>
          <w:szCs w:val="24"/>
        </w:rPr>
        <w:t xml:space="preserve"> - Укрупненные показатели электропотребления в сельских населенных пунктах и поселках городского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6"/>
        <w:gridCol w:w="3952"/>
        <w:gridCol w:w="3668"/>
      </w:tblGrid>
      <w:tr w:rsidR="00281E64" w:rsidRPr="00755F7E" w:rsidTr="00056EC9">
        <w:tc>
          <w:tcPr>
            <w:tcW w:w="1196" w:type="pct"/>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1973" w:type="pct"/>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 xml:space="preserve">Электропотребление </w:t>
            </w:r>
            <w:proofErr w:type="spellStart"/>
            <w:proofErr w:type="gramStart"/>
            <w:r w:rsidRPr="00755F7E">
              <w:rPr>
                <w:rFonts w:ascii="Times New Roman" w:hAnsi="Times New Roman" w:cs="Times New Roman"/>
                <w:sz w:val="24"/>
                <w:szCs w:val="24"/>
              </w:rPr>
              <w:t>кВт-ч</w:t>
            </w:r>
            <w:proofErr w:type="spellEnd"/>
            <w:proofErr w:type="gramEnd"/>
            <w:r w:rsidRPr="00755F7E">
              <w:rPr>
                <w:rFonts w:ascii="Times New Roman" w:hAnsi="Times New Roman" w:cs="Times New Roman"/>
                <w:sz w:val="24"/>
                <w:szCs w:val="24"/>
              </w:rPr>
              <w:t>/год на 1 чел.</w:t>
            </w:r>
          </w:p>
        </w:tc>
        <w:tc>
          <w:tcPr>
            <w:tcW w:w="1831" w:type="pct"/>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 xml:space="preserve">Использование максимума </w:t>
            </w:r>
            <w:proofErr w:type="spellStart"/>
            <w:r w:rsidRPr="00755F7E">
              <w:rPr>
                <w:rFonts w:ascii="Times New Roman" w:hAnsi="Times New Roman" w:cs="Times New Roman"/>
                <w:sz w:val="24"/>
                <w:szCs w:val="24"/>
              </w:rPr>
              <w:t>эл</w:t>
            </w:r>
            <w:proofErr w:type="spellEnd"/>
            <w:r w:rsidRPr="00755F7E">
              <w:rPr>
                <w:rFonts w:ascii="Times New Roman" w:hAnsi="Times New Roman" w:cs="Times New Roman"/>
                <w:sz w:val="24"/>
                <w:szCs w:val="24"/>
              </w:rPr>
              <w:t xml:space="preserve">. Нагрузки </w:t>
            </w:r>
            <w:proofErr w:type="gramStart"/>
            <w:r w:rsidRPr="00755F7E">
              <w:rPr>
                <w:rFonts w:ascii="Times New Roman" w:hAnsi="Times New Roman" w:cs="Times New Roman"/>
                <w:sz w:val="24"/>
                <w:szCs w:val="24"/>
              </w:rPr>
              <w:t>ч</w:t>
            </w:r>
            <w:proofErr w:type="gramEnd"/>
            <w:r w:rsidRPr="00755F7E">
              <w:rPr>
                <w:rFonts w:ascii="Times New Roman" w:hAnsi="Times New Roman" w:cs="Times New Roman"/>
                <w:sz w:val="24"/>
                <w:szCs w:val="24"/>
              </w:rPr>
              <w:t>/год</w:t>
            </w:r>
          </w:p>
        </w:tc>
      </w:tr>
      <w:tr w:rsidR="00281E64" w:rsidRPr="00755F7E" w:rsidTr="00056EC9">
        <w:tc>
          <w:tcPr>
            <w:tcW w:w="1196" w:type="pct"/>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 xml:space="preserve">Сельские населенные </w:t>
            </w:r>
            <w:proofErr w:type="spellStart"/>
            <w:r w:rsidRPr="00755F7E">
              <w:rPr>
                <w:rFonts w:ascii="Times New Roman" w:hAnsi="Times New Roman" w:cs="Times New Roman"/>
                <w:sz w:val="24"/>
                <w:szCs w:val="24"/>
              </w:rPr>
              <w:t>пунты</w:t>
            </w:r>
            <w:proofErr w:type="spellEnd"/>
            <w:r w:rsidRPr="00755F7E">
              <w:rPr>
                <w:rFonts w:ascii="Times New Roman" w:hAnsi="Times New Roman" w:cs="Times New Roman"/>
                <w:sz w:val="24"/>
                <w:szCs w:val="24"/>
              </w:rPr>
              <w:t xml:space="preserve"> и поселки городского типа</w:t>
            </w:r>
          </w:p>
        </w:tc>
        <w:tc>
          <w:tcPr>
            <w:tcW w:w="1973" w:type="pct"/>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1250</w:t>
            </w:r>
          </w:p>
        </w:tc>
        <w:tc>
          <w:tcPr>
            <w:tcW w:w="1831" w:type="pct"/>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4500</w:t>
            </w:r>
          </w:p>
        </w:tc>
      </w:tr>
    </w:tbl>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Перечень основных </w:t>
      </w:r>
      <w:proofErr w:type="spellStart"/>
      <w:r w:rsidRPr="00755F7E">
        <w:rPr>
          <w:rFonts w:ascii="Times New Roman" w:hAnsi="Times New Roman" w:cs="Times New Roman"/>
          <w:sz w:val="24"/>
          <w:szCs w:val="24"/>
        </w:rPr>
        <w:t>электроприемников</w:t>
      </w:r>
      <w:proofErr w:type="spellEnd"/>
      <w:r w:rsidRPr="00755F7E">
        <w:rPr>
          <w:rFonts w:ascii="Times New Roman" w:hAnsi="Times New Roman" w:cs="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34.20.185-94.</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755F7E">
        <w:rPr>
          <w:rFonts w:ascii="Times New Roman" w:hAnsi="Times New Roman" w:cs="Times New Roman"/>
          <w:sz w:val="24"/>
          <w:szCs w:val="24"/>
        </w:rPr>
        <w:t>электроприемников</w:t>
      </w:r>
      <w:proofErr w:type="spellEnd"/>
      <w:r w:rsidRPr="00755F7E">
        <w:rPr>
          <w:rFonts w:ascii="Times New Roman" w:hAnsi="Times New Roman" w:cs="Times New Roman"/>
          <w:sz w:val="24"/>
          <w:szCs w:val="24"/>
        </w:rPr>
        <w:t xml:space="preserve"> проектируемой территории. При наличии на них отдельных </w:t>
      </w:r>
      <w:proofErr w:type="spellStart"/>
      <w:r w:rsidRPr="00755F7E">
        <w:rPr>
          <w:rFonts w:ascii="Times New Roman" w:hAnsi="Times New Roman" w:cs="Times New Roman"/>
          <w:sz w:val="24"/>
          <w:szCs w:val="24"/>
        </w:rPr>
        <w:t>электроприемников</w:t>
      </w:r>
      <w:proofErr w:type="spellEnd"/>
      <w:r w:rsidRPr="00755F7E">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755F7E">
        <w:rPr>
          <w:rFonts w:ascii="Times New Roman" w:hAnsi="Times New Roman" w:cs="Times New Roman"/>
          <w:sz w:val="24"/>
          <w:szCs w:val="24"/>
        </w:rPr>
        <w:t>электроприемников</w:t>
      </w:r>
      <w:proofErr w:type="spell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Линии электропередачи напряжением до 10 кВ на территории жилой зоны должны быть воздушными.</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lastRenderedPageBreak/>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755F7E">
        <w:rPr>
          <w:rFonts w:ascii="Times New Roman" w:hAnsi="Times New Roman" w:cs="Times New Roman"/>
          <w:sz w:val="24"/>
          <w:szCs w:val="24"/>
        </w:rPr>
        <w:t xml:space="preserve"> линии: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20 м"/>
        </w:smartTagPr>
        <w:r w:rsidRPr="00755F7E">
          <w:rPr>
            <w:rFonts w:ascii="Times New Roman" w:hAnsi="Times New Roman" w:cs="Times New Roman"/>
            <w:sz w:val="24"/>
            <w:szCs w:val="24"/>
          </w:rPr>
          <w:t>20 м</w:t>
        </w:r>
      </w:smartTag>
      <w:r w:rsidRPr="00755F7E">
        <w:rPr>
          <w:rFonts w:ascii="Times New Roman" w:hAnsi="Times New Roman" w:cs="Times New Roman"/>
          <w:sz w:val="24"/>
          <w:szCs w:val="24"/>
        </w:rPr>
        <w:t xml:space="preserve"> - для линий напряжением 330 кВ;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30 м"/>
        </w:smartTagPr>
        <w:r w:rsidRPr="00755F7E">
          <w:rPr>
            <w:rFonts w:ascii="Times New Roman" w:hAnsi="Times New Roman" w:cs="Times New Roman"/>
            <w:sz w:val="24"/>
            <w:szCs w:val="24"/>
          </w:rPr>
          <w:t>30 м</w:t>
        </w:r>
      </w:smartTag>
      <w:r w:rsidRPr="00755F7E">
        <w:rPr>
          <w:rFonts w:ascii="Times New Roman" w:hAnsi="Times New Roman" w:cs="Times New Roman"/>
          <w:sz w:val="24"/>
          <w:szCs w:val="24"/>
        </w:rPr>
        <w:t xml:space="preserve"> - для линий напряжением 500 кВ;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40 м"/>
        </w:smartTagPr>
        <w:r w:rsidRPr="00755F7E">
          <w:rPr>
            <w:rFonts w:ascii="Times New Roman" w:hAnsi="Times New Roman" w:cs="Times New Roman"/>
            <w:sz w:val="24"/>
            <w:szCs w:val="24"/>
          </w:rPr>
          <w:t>40 м</w:t>
        </w:r>
      </w:smartTag>
      <w:r w:rsidRPr="00755F7E">
        <w:rPr>
          <w:rFonts w:ascii="Times New Roman" w:hAnsi="Times New Roman" w:cs="Times New Roman"/>
          <w:sz w:val="24"/>
          <w:szCs w:val="24"/>
        </w:rPr>
        <w:t xml:space="preserve"> - для линий напряжением 750 кВ;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55 м"/>
        </w:smartTagPr>
        <w:r w:rsidRPr="00755F7E">
          <w:rPr>
            <w:rFonts w:ascii="Times New Roman" w:hAnsi="Times New Roman" w:cs="Times New Roman"/>
            <w:sz w:val="24"/>
            <w:szCs w:val="24"/>
          </w:rPr>
          <w:t>55 м</w:t>
        </w:r>
      </w:smartTag>
      <w:r w:rsidRPr="00755F7E">
        <w:rPr>
          <w:rFonts w:ascii="Times New Roman" w:hAnsi="Times New Roman" w:cs="Times New Roman"/>
          <w:sz w:val="24"/>
          <w:szCs w:val="24"/>
        </w:rPr>
        <w:t xml:space="preserve"> - для линий напряжением 1150 кВ.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площадь контура, отстоящего на </w:t>
      </w:r>
      <w:smartTag w:uri="urn:schemas-microsoft-com:office:smarttags" w:element="metricconverter">
        <w:smartTagPr>
          <w:attr w:name="ProductID" w:val="1 метр"/>
        </w:smartTagPr>
        <w:r w:rsidRPr="00755F7E">
          <w:rPr>
            <w:rFonts w:ascii="Times New Roman" w:hAnsi="Times New Roman" w:cs="Times New Roman"/>
            <w:sz w:val="24"/>
            <w:szCs w:val="24"/>
          </w:rPr>
          <w:t>1 метр</w:t>
        </w:r>
      </w:smartTag>
      <w:r w:rsidRPr="00755F7E">
        <w:rPr>
          <w:rFonts w:ascii="Times New Roman" w:hAnsi="Times New Roman" w:cs="Times New Roman"/>
          <w:sz w:val="24"/>
          <w:szCs w:val="24"/>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755F7E">
          <w:rPr>
            <w:rFonts w:ascii="Times New Roman" w:hAnsi="Times New Roman" w:cs="Times New Roman"/>
            <w:sz w:val="24"/>
            <w:szCs w:val="24"/>
          </w:rPr>
          <w:t>0,8 метра</w:t>
        </w:r>
      </w:smartTag>
      <w:r w:rsidRPr="00755F7E">
        <w:rPr>
          <w:rFonts w:ascii="Times New Roman" w:hAnsi="Times New Roman" w:cs="Times New Roman"/>
          <w:sz w:val="24"/>
          <w:szCs w:val="24"/>
        </w:rPr>
        <w:t xml:space="preserve"> земельных участков, граничащих с земельными участками сельскохозяйственного назначения;</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xml:space="preserve">площадь контура, отстоящего на </w:t>
      </w:r>
      <w:smartTag w:uri="urn:schemas-microsoft-com:office:smarttags" w:element="metricconverter">
        <w:smartTagPr>
          <w:attr w:name="ProductID" w:val="1,5 метра"/>
        </w:smartTagPr>
        <w:r w:rsidRPr="00755F7E">
          <w:rPr>
            <w:rFonts w:ascii="Times New Roman" w:hAnsi="Times New Roman" w:cs="Times New Roman"/>
            <w:sz w:val="24"/>
            <w:szCs w:val="24"/>
          </w:rPr>
          <w:t>1,5 метра</w:t>
        </w:r>
      </w:smartTag>
      <w:r w:rsidRPr="00755F7E">
        <w:rPr>
          <w:rFonts w:ascii="Times New Roman" w:hAnsi="Times New Roman" w:cs="Times New Roman"/>
          <w:sz w:val="24"/>
          <w:szCs w:val="24"/>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755F7E">
          <w:rPr>
            <w:rFonts w:ascii="Times New Roman" w:hAnsi="Times New Roman" w:cs="Times New Roman"/>
            <w:sz w:val="24"/>
            <w:szCs w:val="24"/>
          </w:rPr>
          <w:t>0,8 метра</w:t>
        </w:r>
      </w:smartTag>
      <w:r w:rsidRPr="00755F7E">
        <w:rPr>
          <w:rFonts w:ascii="Times New Roman" w:hAnsi="Times New Roman" w:cs="Times New Roman"/>
          <w:sz w:val="24"/>
          <w:szCs w:val="24"/>
        </w:rPr>
        <w:t xml:space="preserve"> земельных участков, граничащих с земельными участками сельскохозяйственного назначения.</w:t>
      </w:r>
      <w:proofErr w:type="gramEnd"/>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xml:space="preserve">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755F7E">
          <w:rPr>
            <w:rFonts w:ascii="Times New Roman" w:hAnsi="Times New Roman" w:cs="Times New Roman"/>
            <w:sz w:val="24"/>
            <w:szCs w:val="24"/>
          </w:rPr>
          <w:t>1 метр</w:t>
        </w:r>
      </w:smartTag>
      <w:r w:rsidRPr="00755F7E">
        <w:rPr>
          <w:rFonts w:ascii="Times New Roman" w:hAnsi="Times New Roman" w:cs="Times New Roman"/>
          <w:sz w:val="24"/>
          <w:szCs w:val="24"/>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755F7E">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755F7E">
          <w:rPr>
            <w:rFonts w:ascii="Times New Roman" w:hAnsi="Times New Roman" w:cs="Times New Roman"/>
            <w:sz w:val="24"/>
            <w:szCs w:val="24"/>
          </w:rPr>
          <w:t>1,5 метра</w:t>
        </w:r>
      </w:smartTag>
      <w:r w:rsidRPr="00755F7E">
        <w:rPr>
          <w:rFonts w:ascii="Times New Roman" w:hAnsi="Times New Roman" w:cs="Times New Roman"/>
          <w:sz w:val="24"/>
          <w:szCs w:val="24"/>
        </w:rPr>
        <w:t xml:space="preserve"> - для земельных участков, граничащих с земельными участками сельскохозяйственного назначения.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755F7E">
          <w:rPr>
            <w:rFonts w:ascii="Times New Roman" w:hAnsi="Times New Roman" w:cs="Times New Roman"/>
            <w:sz w:val="24"/>
            <w:szCs w:val="24"/>
          </w:rPr>
          <w:t>2 метра</w:t>
        </w:r>
      </w:smartTag>
      <w:r w:rsidRPr="00755F7E">
        <w:rPr>
          <w:rFonts w:ascii="Times New Roman" w:hAnsi="Times New Roman" w:cs="Times New Roman"/>
          <w:sz w:val="24"/>
          <w:szCs w:val="24"/>
        </w:rPr>
        <w:t xml:space="preserve"> с каждой стороны.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755F7E">
          <w:rPr>
            <w:rFonts w:ascii="Times New Roman" w:hAnsi="Times New Roman" w:cs="Times New Roman"/>
            <w:sz w:val="24"/>
            <w:szCs w:val="24"/>
          </w:rPr>
          <w:t>5 метров</w:t>
        </w:r>
      </w:smartTag>
      <w:r w:rsidRPr="00755F7E">
        <w:rPr>
          <w:rFonts w:ascii="Times New Roman" w:hAnsi="Times New Roman" w:cs="Times New Roman"/>
          <w:sz w:val="24"/>
          <w:szCs w:val="24"/>
        </w:rPr>
        <w:t xml:space="preserve"> для каждой фазы.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для кабельных линий выше 1 кВ - по </w:t>
      </w:r>
      <w:smartTag w:uri="urn:schemas-microsoft-com:office:smarttags" w:element="metricconverter">
        <w:smartTagPr>
          <w:attr w:name="ProductID" w:val="1 м"/>
        </w:smartTagPr>
        <w:r w:rsidRPr="00755F7E">
          <w:rPr>
            <w:rFonts w:ascii="Times New Roman" w:hAnsi="Times New Roman" w:cs="Times New Roman"/>
            <w:sz w:val="24"/>
            <w:szCs w:val="24"/>
          </w:rPr>
          <w:t>1 м</w:t>
        </w:r>
      </w:smartTag>
      <w:r w:rsidRPr="00755F7E">
        <w:rPr>
          <w:rFonts w:ascii="Times New Roman" w:hAnsi="Times New Roman" w:cs="Times New Roman"/>
          <w:sz w:val="24"/>
          <w:szCs w:val="24"/>
        </w:rPr>
        <w:t xml:space="preserve"> с каждой стороны от крайних кабелей;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для кабельных линий до 1 кВ - по </w:t>
      </w:r>
      <w:smartTag w:uri="urn:schemas-microsoft-com:office:smarttags" w:element="metricconverter">
        <w:smartTagPr>
          <w:attr w:name="ProductID" w:val="1 м"/>
        </w:smartTagPr>
        <w:r w:rsidRPr="00755F7E">
          <w:rPr>
            <w:rFonts w:ascii="Times New Roman" w:hAnsi="Times New Roman" w:cs="Times New Roman"/>
            <w:sz w:val="24"/>
            <w:szCs w:val="24"/>
          </w:rPr>
          <w:t>1 м</w:t>
        </w:r>
      </w:smartTag>
      <w:r w:rsidRPr="00755F7E">
        <w:rPr>
          <w:rFonts w:ascii="Times New Roman" w:hAnsi="Times New Roman" w:cs="Times New Roman"/>
          <w:sz w:val="24"/>
          <w:szCs w:val="24"/>
        </w:rPr>
        <w:t xml:space="preserve"> с каждой стороны от крайних кабелей, а при прохождении кабельных линий под тротуарами - на </w:t>
      </w:r>
      <w:smartTag w:uri="urn:schemas-microsoft-com:office:smarttags" w:element="metricconverter">
        <w:smartTagPr>
          <w:attr w:name="ProductID" w:val="0,6 м"/>
        </w:smartTagPr>
        <w:r w:rsidRPr="00755F7E">
          <w:rPr>
            <w:rFonts w:ascii="Times New Roman" w:hAnsi="Times New Roman" w:cs="Times New Roman"/>
            <w:sz w:val="24"/>
            <w:szCs w:val="24"/>
          </w:rPr>
          <w:t>0,6 м</w:t>
        </w:r>
      </w:smartTag>
      <w:r w:rsidRPr="00755F7E">
        <w:rPr>
          <w:rFonts w:ascii="Times New Roman" w:hAnsi="Times New Roman" w:cs="Times New Roman"/>
          <w:sz w:val="24"/>
          <w:szCs w:val="24"/>
        </w:rPr>
        <w:t xml:space="preserve"> в сторону зданий, сооружений и на </w:t>
      </w:r>
      <w:smartTag w:uri="urn:schemas-microsoft-com:office:smarttags" w:element="metricconverter">
        <w:smartTagPr>
          <w:attr w:name="ProductID" w:val="1 м"/>
        </w:smartTagPr>
        <w:r w:rsidRPr="00755F7E">
          <w:rPr>
            <w:rFonts w:ascii="Times New Roman" w:hAnsi="Times New Roman" w:cs="Times New Roman"/>
            <w:sz w:val="24"/>
            <w:szCs w:val="24"/>
          </w:rPr>
          <w:t>1 м</w:t>
        </w:r>
      </w:smartTag>
      <w:r w:rsidRPr="00755F7E">
        <w:rPr>
          <w:rFonts w:ascii="Times New Roman" w:hAnsi="Times New Roman" w:cs="Times New Roman"/>
          <w:sz w:val="24"/>
          <w:szCs w:val="24"/>
        </w:rPr>
        <w:t xml:space="preserve"> в сторону проезжей части улицы.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755F7E">
          <w:rPr>
            <w:rFonts w:ascii="Times New Roman" w:hAnsi="Times New Roman" w:cs="Times New Roman"/>
            <w:sz w:val="24"/>
            <w:szCs w:val="24"/>
          </w:rPr>
          <w:t>500 м</w:t>
        </w:r>
      </w:smartTag>
      <w:r w:rsidRPr="00755F7E">
        <w:rPr>
          <w:rFonts w:ascii="Times New Roman" w:hAnsi="Times New Roman" w:cs="Times New Roman"/>
          <w:sz w:val="24"/>
          <w:szCs w:val="24"/>
        </w:rPr>
        <w:t>, а также в местах изменения направления кабельных линий.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Распределительные и трансформаторные подстанции (РП и ТП) напряжением до 10 кВ следует предусматривать закрытого типа.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w:t>
      </w:r>
      <w:r w:rsidRPr="00755F7E">
        <w:rPr>
          <w:rFonts w:ascii="Times New Roman" w:hAnsi="Times New Roman" w:cs="Times New Roman"/>
          <w:sz w:val="24"/>
          <w:szCs w:val="24"/>
        </w:rPr>
        <w:lastRenderedPageBreak/>
        <w:t xml:space="preserve">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755F7E">
          <w:rPr>
            <w:rFonts w:ascii="Times New Roman" w:hAnsi="Times New Roman" w:cs="Times New Roman"/>
            <w:sz w:val="24"/>
            <w:szCs w:val="24"/>
          </w:rPr>
          <w:t>0,1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Территория </w:t>
      </w:r>
      <w:proofErr w:type="spellStart"/>
      <w:r w:rsidRPr="00755F7E">
        <w:rPr>
          <w:rFonts w:ascii="Times New Roman" w:hAnsi="Times New Roman" w:cs="Times New Roman"/>
          <w:sz w:val="24"/>
          <w:szCs w:val="24"/>
        </w:rPr>
        <w:t>электроподстанции</w:t>
      </w:r>
      <w:proofErr w:type="spellEnd"/>
      <w:r w:rsidRPr="00755F7E">
        <w:rPr>
          <w:rFonts w:ascii="Times New Roman" w:hAnsi="Times New Roman" w:cs="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Расстояния от </w:t>
      </w:r>
      <w:proofErr w:type="spellStart"/>
      <w:r w:rsidRPr="00755F7E">
        <w:rPr>
          <w:rFonts w:ascii="Times New Roman" w:hAnsi="Times New Roman" w:cs="Times New Roman"/>
          <w:sz w:val="24"/>
          <w:szCs w:val="24"/>
        </w:rPr>
        <w:t>электроподстанций</w:t>
      </w:r>
      <w:proofErr w:type="spellEnd"/>
      <w:r w:rsidRPr="00755F7E">
        <w:rPr>
          <w:rFonts w:ascii="Times New Roman" w:hAnsi="Times New Roman" w:cs="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II-89-80* 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2.07.01-89* на основании результатов акустического расчета.</w:t>
      </w:r>
    </w:p>
    <w:p w:rsidR="00281E64" w:rsidRPr="00755F7E" w:rsidRDefault="00281E64" w:rsidP="00177888">
      <w:pPr>
        <w:autoSpaceDE w:val="0"/>
        <w:autoSpaceDN w:val="0"/>
        <w:adjustRightInd w:val="0"/>
        <w:spacing w:after="0"/>
        <w:ind w:firstLine="709"/>
        <w:jc w:val="both"/>
        <w:rPr>
          <w:rFonts w:ascii="Times New Roman" w:hAnsi="Times New Roman" w:cs="Times New Roman"/>
          <w:b/>
          <w:sz w:val="24"/>
          <w:szCs w:val="24"/>
        </w:rPr>
      </w:pPr>
    </w:p>
    <w:p w:rsidR="00281E64" w:rsidRPr="00755F7E" w:rsidRDefault="00281E64" w:rsidP="008C7E63">
      <w:pPr>
        <w:pStyle w:val="21"/>
      </w:pPr>
      <w:bookmarkStart w:id="183" w:name="_Toc453536679"/>
      <w:bookmarkStart w:id="184" w:name="_Toc454995303"/>
      <w:bookmarkStart w:id="185" w:name="_Toc455170882"/>
      <w:bookmarkStart w:id="186" w:name="_Toc456166102"/>
      <w:r w:rsidRPr="00755F7E">
        <w:t xml:space="preserve">Глава </w:t>
      </w:r>
      <w:r w:rsidR="00007044" w:rsidRPr="00755F7E">
        <w:t>3.5</w:t>
      </w:r>
      <w:r w:rsidRPr="00755F7E">
        <w:t xml:space="preserve"> </w:t>
      </w:r>
      <w:r w:rsidR="00ED11EF" w:rsidRPr="00755F7E">
        <w:t>Объекты г</w:t>
      </w:r>
      <w:r w:rsidRPr="00755F7E">
        <w:t>азоснабжени</w:t>
      </w:r>
      <w:r w:rsidR="00ED11EF" w:rsidRPr="00755F7E">
        <w:t>я</w:t>
      </w:r>
      <w:bookmarkEnd w:id="183"/>
      <w:bookmarkEnd w:id="184"/>
      <w:bookmarkEnd w:id="185"/>
      <w:bookmarkEnd w:id="186"/>
    </w:p>
    <w:p w:rsidR="00892C32" w:rsidRPr="00755F7E" w:rsidRDefault="00892C32" w:rsidP="00177888">
      <w:pPr>
        <w:pStyle w:val="aa"/>
        <w:widowControl/>
        <w:kinsoku w:val="0"/>
        <w:overflowPunct w:val="0"/>
        <w:spacing w:line="276" w:lineRule="auto"/>
        <w:ind w:left="0"/>
        <w:jc w:val="both"/>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Иркутской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Газораспределительная система должна обеспечивать подачу газа потребителям в необходимом объеме и требуемых параметров.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Для </w:t>
      </w:r>
      <w:proofErr w:type="spellStart"/>
      <w:r w:rsidRPr="00755F7E">
        <w:rPr>
          <w:rFonts w:ascii="Times New Roman" w:hAnsi="Times New Roman" w:cs="Times New Roman"/>
          <w:sz w:val="24"/>
          <w:szCs w:val="24"/>
        </w:rPr>
        <w:t>неотключаемых</w:t>
      </w:r>
      <w:proofErr w:type="spellEnd"/>
      <w:r w:rsidRPr="00755F7E">
        <w:rPr>
          <w:rFonts w:ascii="Times New Roman" w:hAnsi="Times New Roman" w:cs="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755F7E">
        <w:rPr>
          <w:rFonts w:ascii="Times New Roman" w:hAnsi="Times New Roman" w:cs="Times New Roman"/>
          <w:sz w:val="24"/>
          <w:szCs w:val="24"/>
        </w:rPr>
        <w:t>закольцевания</w:t>
      </w:r>
      <w:proofErr w:type="spellEnd"/>
      <w:r w:rsidRPr="00755F7E">
        <w:rPr>
          <w:rFonts w:ascii="Times New Roman" w:hAnsi="Times New Roman" w:cs="Times New Roman"/>
          <w:sz w:val="24"/>
          <w:szCs w:val="24"/>
        </w:rPr>
        <w:t xml:space="preserve"> газопроводов или другими способами.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строительстве должны учитываться специальные требования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22-02-2003 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2.01.09-91.</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При восстановлении (реконструкции) изношенных подземных стальных газопроводов </w:t>
      </w:r>
      <w:proofErr w:type="gramStart"/>
      <w:r w:rsidRPr="00755F7E">
        <w:rPr>
          <w:rFonts w:ascii="Times New Roman" w:hAnsi="Times New Roman" w:cs="Times New Roman"/>
          <w:sz w:val="24"/>
          <w:szCs w:val="24"/>
        </w:rPr>
        <w:t>вне</w:t>
      </w:r>
      <w:proofErr w:type="gramEnd"/>
      <w:r w:rsidRPr="00755F7E">
        <w:rPr>
          <w:rFonts w:ascii="Times New Roman" w:hAnsi="Times New Roman" w:cs="Times New Roman"/>
          <w:sz w:val="24"/>
          <w:szCs w:val="24"/>
        </w:rPr>
        <w:t xml:space="preserve"> и </w:t>
      </w:r>
      <w:proofErr w:type="gramStart"/>
      <w:r w:rsidRPr="00755F7E">
        <w:rPr>
          <w:rFonts w:ascii="Times New Roman" w:hAnsi="Times New Roman" w:cs="Times New Roman"/>
          <w:sz w:val="24"/>
          <w:szCs w:val="24"/>
        </w:rPr>
        <w:t>на</w:t>
      </w:r>
      <w:proofErr w:type="gramEnd"/>
      <w:r w:rsidRPr="00755F7E">
        <w:rPr>
          <w:rFonts w:ascii="Times New Roman" w:hAnsi="Times New Roman" w:cs="Times New Roman"/>
          <w:sz w:val="24"/>
          <w:szCs w:val="24"/>
        </w:rPr>
        <w:t xml:space="preserve"> территории населенных пунктов следует руководствоваться требованиями </w:t>
      </w:r>
      <w:proofErr w:type="spellStart"/>
      <w:r w:rsidRPr="00755F7E">
        <w:rPr>
          <w:rFonts w:ascii="Times New Roman" w:hAnsi="Times New Roman" w:cs="Times New Roman"/>
          <w:sz w:val="24"/>
          <w:szCs w:val="24"/>
        </w:rPr>
        <w:t>СНиП</w:t>
      </w:r>
      <w:proofErr w:type="spellEnd"/>
      <w:r w:rsidRPr="00755F7E">
        <w:rPr>
          <w:rFonts w:ascii="Times New Roman" w:hAnsi="Times New Roman" w:cs="Times New Roman"/>
          <w:sz w:val="24"/>
          <w:szCs w:val="24"/>
        </w:rPr>
        <w:t xml:space="preserve"> 42-01-2002.</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Размещение магистральных газопроводов по территории населенных пунктов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755F7E">
          <w:rPr>
            <w:rFonts w:ascii="Times New Roman" w:hAnsi="Times New Roman" w:cs="Times New Roman"/>
            <w:sz w:val="24"/>
            <w:szCs w:val="24"/>
          </w:rPr>
          <w:t>100 мм</w:t>
        </w:r>
      </w:smartTag>
      <w:r w:rsidRPr="00755F7E">
        <w:rPr>
          <w:rFonts w:ascii="Times New Roman" w:hAnsi="Times New Roman" w:cs="Times New Roman"/>
          <w:sz w:val="24"/>
          <w:szCs w:val="24"/>
        </w:rPr>
        <w:t xml:space="preserve"> по стенам одного жилого здания не ниже III степени огнестойкости класса</w:t>
      </w:r>
      <w:proofErr w:type="gramStart"/>
      <w:r w:rsidRPr="00755F7E">
        <w:rPr>
          <w:rFonts w:ascii="Times New Roman" w:hAnsi="Times New Roman" w:cs="Times New Roman"/>
          <w:sz w:val="24"/>
          <w:szCs w:val="24"/>
        </w:rPr>
        <w:t xml:space="preserve"> С</w:t>
      </w:r>
      <w:proofErr w:type="gramEnd"/>
      <w:r w:rsidRPr="00755F7E">
        <w:rPr>
          <w:rFonts w:ascii="Times New Roman" w:hAnsi="Times New Roman" w:cs="Times New Roman"/>
          <w:sz w:val="24"/>
          <w:szCs w:val="24"/>
        </w:rPr>
        <w:t xml:space="preserve"> и на расстоянии до кровли не менее </w:t>
      </w:r>
      <w:smartTag w:uri="urn:schemas-microsoft-com:office:smarttags" w:element="metricconverter">
        <w:smartTagPr>
          <w:attr w:name="ProductID" w:val="0,2 м"/>
        </w:smartTagPr>
        <w:r w:rsidRPr="00755F7E">
          <w:rPr>
            <w:rFonts w:ascii="Times New Roman" w:hAnsi="Times New Roman" w:cs="Times New Roman"/>
            <w:sz w:val="24"/>
            <w:szCs w:val="24"/>
          </w:rPr>
          <w:t>0,2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755F7E">
        <w:rPr>
          <w:rFonts w:ascii="Times New Roman" w:hAnsi="Times New Roman" w:cs="Times New Roman"/>
          <w:sz w:val="24"/>
          <w:szCs w:val="24"/>
        </w:rPr>
        <w:t>газо-распределительных</w:t>
      </w:r>
      <w:proofErr w:type="spellEnd"/>
      <w:r w:rsidRPr="00755F7E">
        <w:rPr>
          <w:rFonts w:ascii="Times New Roman" w:hAnsi="Times New Roman" w:cs="Times New Roman"/>
          <w:sz w:val="24"/>
          <w:szCs w:val="24"/>
        </w:rPr>
        <w:t xml:space="preserve"> пунктов (далее - ГРП).</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Классификация газопроводов по рабочему давлению транспортируемого газа приведена в таблице </w:t>
      </w:r>
      <w:r w:rsidR="00FA555E" w:rsidRPr="00755F7E">
        <w:rPr>
          <w:rFonts w:ascii="Times New Roman" w:hAnsi="Times New Roman" w:cs="Times New Roman"/>
          <w:sz w:val="24"/>
          <w:szCs w:val="24"/>
        </w:rPr>
        <w:t>14</w:t>
      </w:r>
      <w:r w:rsidRPr="00755F7E">
        <w:rPr>
          <w:rFonts w:ascii="Times New Roman" w:hAnsi="Times New Roman" w:cs="Times New Roman"/>
          <w:sz w:val="24"/>
          <w:szCs w:val="24"/>
        </w:rPr>
        <w:t>.</w:t>
      </w:r>
    </w:p>
    <w:p w:rsidR="00B429EA" w:rsidRPr="00755F7E" w:rsidRDefault="00B429EA"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Таблица </w:t>
      </w:r>
      <w:r w:rsidR="00FA555E" w:rsidRPr="00755F7E">
        <w:rPr>
          <w:rFonts w:ascii="Times New Roman" w:hAnsi="Times New Roman" w:cs="Times New Roman"/>
          <w:sz w:val="24"/>
          <w:szCs w:val="24"/>
        </w:rPr>
        <w:t>14</w:t>
      </w:r>
      <w:r w:rsidRPr="00755F7E">
        <w:rPr>
          <w:rFonts w:ascii="Times New Roman" w:hAnsi="Times New Roman" w:cs="Times New Roman"/>
          <w:sz w:val="24"/>
          <w:szCs w:val="24"/>
        </w:rPr>
        <w:t xml:space="preserve"> - Классификация газопроводов по давлению</w:t>
      </w:r>
    </w:p>
    <w:tbl>
      <w:tblPr>
        <w:tblW w:w="5000" w:type="pct"/>
        <w:tblBorders>
          <w:top w:val="single" w:sz="4" w:space="0" w:color="auto"/>
          <w:left w:val="single" w:sz="4" w:space="0" w:color="auto"/>
          <w:bottom w:val="single" w:sz="4" w:space="0" w:color="auto"/>
          <w:right w:val="single" w:sz="4" w:space="0" w:color="auto"/>
        </w:tblBorders>
        <w:tblLook w:val="0000"/>
      </w:tblPr>
      <w:tblGrid>
        <w:gridCol w:w="1734"/>
        <w:gridCol w:w="1861"/>
        <w:gridCol w:w="2935"/>
        <w:gridCol w:w="3486"/>
      </w:tblGrid>
      <w:tr w:rsidR="00281E64" w:rsidRPr="00755F7E" w:rsidTr="00281E64">
        <w:tc>
          <w:tcPr>
            <w:tcW w:w="1795" w:type="pct"/>
            <w:gridSpan w:val="2"/>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Классификация газопроводов по давлению</w:t>
            </w: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Вид транспортируемого газа</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Рабочее давление в газопроводе, МПа</w:t>
            </w:r>
          </w:p>
        </w:tc>
      </w:tr>
      <w:tr w:rsidR="00281E64" w:rsidRPr="00755F7E" w:rsidTr="00281E64">
        <w:tc>
          <w:tcPr>
            <w:tcW w:w="866" w:type="pct"/>
            <w:vMerge w:val="restar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Высокое</w:t>
            </w:r>
          </w:p>
        </w:tc>
        <w:tc>
          <w:tcPr>
            <w:tcW w:w="928" w:type="pct"/>
            <w:vMerge w:val="restar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I категория</w:t>
            </w: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Природный</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0,6 до 1,2 включительно</w:t>
            </w:r>
          </w:p>
        </w:tc>
      </w:tr>
      <w:tr w:rsidR="00281E64" w:rsidRPr="00755F7E" w:rsidTr="00281E64">
        <w:tc>
          <w:tcPr>
            <w:tcW w:w="866" w:type="pct"/>
            <w:vMerge/>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928" w:type="pct"/>
            <w:vMerge/>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СУГ*</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0,6 до 1,6 включительно</w:t>
            </w:r>
          </w:p>
        </w:tc>
      </w:tr>
      <w:tr w:rsidR="00281E64" w:rsidRPr="00755F7E" w:rsidTr="00281E64">
        <w:tc>
          <w:tcPr>
            <w:tcW w:w="866" w:type="pct"/>
            <w:vMerge/>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928"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II категория</w:t>
            </w: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Природный и СУГ</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0,3 до 0,6 включительно</w:t>
            </w:r>
          </w:p>
        </w:tc>
      </w:tr>
      <w:tr w:rsidR="00281E64" w:rsidRPr="00755F7E" w:rsidTr="00281E64">
        <w:tc>
          <w:tcPr>
            <w:tcW w:w="1795" w:type="pct"/>
            <w:gridSpan w:val="2"/>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Среднее</w:t>
            </w: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Природный и СУГ</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0,005 до 0,3 включительно</w:t>
            </w:r>
          </w:p>
        </w:tc>
      </w:tr>
      <w:tr w:rsidR="00281E64" w:rsidRPr="00755F7E" w:rsidTr="00281E64">
        <w:tc>
          <w:tcPr>
            <w:tcW w:w="1795" w:type="pct"/>
            <w:gridSpan w:val="2"/>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Низкое</w:t>
            </w:r>
          </w:p>
        </w:tc>
        <w:tc>
          <w:tcPr>
            <w:tcW w:w="1465"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Природный и СУГ</w:t>
            </w:r>
          </w:p>
        </w:tc>
        <w:tc>
          <w:tcPr>
            <w:tcW w:w="174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до 0,005 включительно</w:t>
            </w:r>
          </w:p>
        </w:tc>
      </w:tr>
    </w:tbl>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СУГ - сжиженный углеводородный газ</w:t>
      </w:r>
    </w:p>
    <w:p w:rsidR="00281E64" w:rsidRPr="00755F7E" w:rsidRDefault="00281E64"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755F7E">
          <w:rPr>
            <w:rFonts w:ascii="Times New Roman" w:hAnsi="Times New Roman" w:cs="Times New Roman"/>
            <w:sz w:val="24"/>
            <w:szCs w:val="24"/>
          </w:rPr>
          <w:t>2 метров</w:t>
        </w:r>
      </w:smartTag>
      <w:r w:rsidRPr="00755F7E">
        <w:rPr>
          <w:rFonts w:ascii="Times New Roman" w:hAnsi="Times New Roman" w:cs="Times New Roman"/>
          <w:sz w:val="24"/>
          <w:szCs w:val="24"/>
        </w:rPr>
        <w:t xml:space="preserve"> с каждой стороны газопровода;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755F7E">
          <w:rPr>
            <w:rFonts w:ascii="Times New Roman" w:hAnsi="Times New Roman" w:cs="Times New Roman"/>
            <w:sz w:val="24"/>
            <w:szCs w:val="24"/>
          </w:rPr>
          <w:t>3 м</w:t>
        </w:r>
      </w:smartTag>
      <w:r w:rsidRPr="00755F7E">
        <w:rPr>
          <w:rFonts w:ascii="Times New Roman" w:hAnsi="Times New Roman" w:cs="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755F7E">
          <w:rPr>
            <w:rFonts w:ascii="Times New Roman" w:hAnsi="Times New Roman" w:cs="Times New Roman"/>
            <w:sz w:val="24"/>
            <w:szCs w:val="24"/>
          </w:rPr>
          <w:t>2 метров</w:t>
        </w:r>
      </w:smartTag>
      <w:r w:rsidRPr="00755F7E">
        <w:rPr>
          <w:rFonts w:ascii="Times New Roman" w:hAnsi="Times New Roman" w:cs="Times New Roman"/>
          <w:sz w:val="24"/>
          <w:szCs w:val="24"/>
        </w:rPr>
        <w:t xml:space="preserve"> - с противоположной стороны;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755F7E">
          <w:rPr>
            <w:rFonts w:ascii="Times New Roman" w:hAnsi="Times New Roman" w:cs="Times New Roman"/>
            <w:sz w:val="24"/>
            <w:szCs w:val="24"/>
          </w:rPr>
          <w:t>10 метров</w:t>
        </w:r>
      </w:smartTag>
      <w:r w:rsidRPr="00755F7E">
        <w:rPr>
          <w:rFonts w:ascii="Times New Roman" w:hAnsi="Times New Roman" w:cs="Times New Roman"/>
          <w:sz w:val="24"/>
          <w:szCs w:val="24"/>
        </w:rPr>
        <w:t xml:space="preserve"> от границ этих объектов. Для газорегуляторных пунктов, пристроенных к зданиям, охранная зона не регламентируется;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755F7E">
          <w:rPr>
            <w:rFonts w:ascii="Times New Roman" w:hAnsi="Times New Roman" w:cs="Times New Roman"/>
            <w:sz w:val="24"/>
            <w:szCs w:val="24"/>
          </w:rPr>
          <w:t>6 метров</w:t>
        </w:r>
      </w:smartTag>
      <w:r w:rsidRPr="00755F7E">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755F7E">
          <w:rPr>
            <w:rFonts w:ascii="Times New Roman" w:hAnsi="Times New Roman" w:cs="Times New Roman"/>
            <w:sz w:val="24"/>
            <w:szCs w:val="24"/>
          </w:rPr>
          <w:t>3 метра</w:t>
        </w:r>
      </w:smartTag>
      <w:r w:rsidRPr="00755F7E">
        <w:rPr>
          <w:rFonts w:ascii="Times New Roman" w:hAnsi="Times New Roman" w:cs="Times New Roman"/>
          <w:sz w:val="24"/>
          <w:szCs w:val="24"/>
        </w:rPr>
        <w:t xml:space="preserve"> с каждой </w:t>
      </w:r>
      <w:r w:rsidRPr="00755F7E">
        <w:rPr>
          <w:rFonts w:ascii="Times New Roman" w:hAnsi="Times New Roman" w:cs="Times New Roman"/>
          <w:sz w:val="24"/>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Размеры земельных участков ГНС в зависимости от их производительности следует принимать по проекту для станций производительностью:</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- 10 тыс. т/год - не более </w:t>
      </w:r>
      <w:smartTag w:uri="urn:schemas-microsoft-com:office:smarttags" w:element="metricconverter">
        <w:smartTagPr>
          <w:attr w:name="ProductID" w:val="6 га"/>
        </w:smartTagPr>
        <w:r w:rsidRPr="00755F7E">
          <w:rPr>
            <w:rFonts w:ascii="Times New Roman" w:hAnsi="Times New Roman" w:cs="Times New Roman"/>
            <w:sz w:val="24"/>
            <w:szCs w:val="24"/>
          </w:rPr>
          <w:t>6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- 20 тыс. т/год - не более </w:t>
      </w:r>
      <w:smartTag w:uri="urn:schemas-microsoft-com:office:smarttags" w:element="metricconverter">
        <w:smartTagPr>
          <w:attr w:name="ProductID" w:val="7 га"/>
        </w:smartTagPr>
        <w:r w:rsidRPr="00755F7E">
          <w:rPr>
            <w:rFonts w:ascii="Times New Roman" w:hAnsi="Times New Roman" w:cs="Times New Roman"/>
            <w:sz w:val="24"/>
            <w:szCs w:val="24"/>
          </w:rPr>
          <w:t>7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- 40 тыс. т/год - не более </w:t>
      </w:r>
      <w:smartTag w:uri="urn:schemas-microsoft-com:office:smarttags" w:element="metricconverter">
        <w:smartTagPr>
          <w:attr w:name="ProductID" w:val="8 га"/>
        </w:smartTagPr>
        <w:r w:rsidRPr="00755F7E">
          <w:rPr>
            <w:rFonts w:ascii="Times New Roman" w:hAnsi="Times New Roman" w:cs="Times New Roman"/>
            <w:sz w:val="24"/>
            <w:szCs w:val="24"/>
          </w:rPr>
          <w:t>8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755F7E">
          <w:rPr>
            <w:rFonts w:ascii="Times New Roman" w:hAnsi="Times New Roman" w:cs="Times New Roman"/>
            <w:sz w:val="24"/>
            <w:szCs w:val="24"/>
          </w:rPr>
          <w:t>50 м</w:t>
        </w:r>
      </w:smartTag>
      <w:r w:rsidRPr="00755F7E">
        <w:rPr>
          <w:rFonts w:ascii="Times New Roman" w:hAnsi="Times New Roman" w:cs="Times New Roman"/>
          <w:sz w:val="24"/>
          <w:szCs w:val="24"/>
        </w:rPr>
        <w:t xml:space="preserve">, лиственных пород - </w:t>
      </w:r>
      <w:smartTag w:uri="urn:schemas-microsoft-com:office:smarttags" w:element="metricconverter">
        <w:smartTagPr>
          <w:attr w:name="ProductID" w:val="20 м"/>
        </w:smartTagPr>
        <w:r w:rsidRPr="00755F7E">
          <w:rPr>
            <w:rFonts w:ascii="Times New Roman" w:hAnsi="Times New Roman" w:cs="Times New Roman"/>
            <w:sz w:val="24"/>
            <w:szCs w:val="24"/>
          </w:rPr>
          <w:t>20 м</w:t>
        </w:r>
      </w:smartTag>
      <w:r w:rsidRPr="00755F7E">
        <w:rPr>
          <w:rFonts w:ascii="Times New Roman" w:hAnsi="Times New Roman" w:cs="Times New Roman"/>
          <w:sz w:val="24"/>
          <w:szCs w:val="24"/>
        </w:rPr>
        <w:t xml:space="preserve">, смешанных пород - </w:t>
      </w:r>
      <w:smartTag w:uri="urn:schemas-microsoft-com:office:smarttags" w:element="metricconverter">
        <w:smartTagPr>
          <w:attr w:name="ProductID" w:val="30 м"/>
        </w:smartTagPr>
        <w:r w:rsidRPr="00755F7E">
          <w:rPr>
            <w:rFonts w:ascii="Times New Roman" w:hAnsi="Times New Roman" w:cs="Times New Roman"/>
            <w:sz w:val="24"/>
            <w:szCs w:val="24"/>
          </w:rPr>
          <w:t>30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755F7E">
          <w:rPr>
            <w:rFonts w:ascii="Times New Roman" w:hAnsi="Times New Roman" w:cs="Times New Roman"/>
            <w:sz w:val="24"/>
            <w:szCs w:val="24"/>
          </w:rPr>
          <w:t>0,6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Газорегуляторные пункты (далее - ГРП) следует размещать:</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отдельно стоящими;</w:t>
      </w:r>
    </w:p>
    <w:p w:rsidR="00281E64" w:rsidRPr="00755F7E" w:rsidRDefault="00281E64" w:rsidP="00177888">
      <w:pPr>
        <w:spacing w:after="0"/>
        <w:ind w:firstLine="709"/>
        <w:jc w:val="both"/>
        <w:rPr>
          <w:rFonts w:ascii="Times New Roman" w:hAnsi="Times New Roman" w:cs="Times New Roman"/>
          <w:sz w:val="24"/>
          <w:szCs w:val="24"/>
        </w:rPr>
      </w:pPr>
      <w:proofErr w:type="gramStart"/>
      <w:r w:rsidRPr="00755F7E">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proofErr w:type="gramStart"/>
      <w:r w:rsidRPr="00755F7E">
        <w:rPr>
          <w:rFonts w:ascii="Times New Roman" w:hAnsi="Times New Roman" w:cs="Times New Roman"/>
          <w:sz w:val="24"/>
          <w:szCs w:val="24"/>
        </w:rPr>
        <w:t>встроенными</w:t>
      </w:r>
      <w:proofErr w:type="gramEnd"/>
      <w:r w:rsidRPr="00755F7E">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на покрытиях газифицируемых производственных зданий I и II степеней огнестойкости класса</w:t>
      </w:r>
      <w:proofErr w:type="gramStart"/>
      <w:r w:rsidRPr="00755F7E">
        <w:rPr>
          <w:rFonts w:ascii="Times New Roman" w:hAnsi="Times New Roman" w:cs="Times New Roman"/>
          <w:sz w:val="24"/>
          <w:szCs w:val="24"/>
        </w:rPr>
        <w:t xml:space="preserve"> С</w:t>
      </w:r>
      <w:proofErr w:type="gramEnd"/>
      <w:r w:rsidRPr="00755F7E">
        <w:rPr>
          <w:rFonts w:ascii="Times New Roman" w:hAnsi="Times New Roman" w:cs="Times New Roman"/>
          <w:sz w:val="24"/>
          <w:szCs w:val="24"/>
        </w:rPr>
        <w:t xml:space="preserve"> </w:t>
      </w:r>
      <w:proofErr w:type="spellStart"/>
      <w:r w:rsidRPr="00755F7E">
        <w:rPr>
          <w:rFonts w:ascii="Times New Roman" w:hAnsi="Times New Roman" w:cs="Times New Roman"/>
          <w:sz w:val="24"/>
          <w:szCs w:val="24"/>
        </w:rPr>
        <w:t>с</w:t>
      </w:r>
      <w:proofErr w:type="spellEnd"/>
      <w:r w:rsidRPr="00755F7E">
        <w:rPr>
          <w:rFonts w:ascii="Times New Roman" w:hAnsi="Times New Roman" w:cs="Times New Roman"/>
          <w:sz w:val="24"/>
          <w:szCs w:val="24"/>
        </w:rPr>
        <w:t xml:space="preserve"> негорючим утеплителем;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вне зданий на открытых огражденных площадках под навесом на территории промышленных предприятий.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Блочные газорегуляторные пункты (далее - ГРПБ) следует размещать отдельно </w:t>
      </w:r>
      <w:proofErr w:type="gramStart"/>
      <w:r w:rsidRPr="00755F7E">
        <w:rPr>
          <w:rFonts w:ascii="Times New Roman" w:hAnsi="Times New Roman" w:cs="Times New Roman"/>
          <w:sz w:val="24"/>
          <w:szCs w:val="24"/>
        </w:rPr>
        <w:t>стоящими</w:t>
      </w:r>
      <w:proofErr w:type="gramEnd"/>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Расстояния от ограждений ГРС, ГГРП и ГРП до зданий и сооружений принимаются в зависимости от класса входного газопровода: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ГТРП с входным давлением </w:t>
      </w:r>
      <w:proofErr w:type="gramStart"/>
      <w:r w:rsidRPr="00755F7E">
        <w:rPr>
          <w:rFonts w:ascii="Times New Roman" w:hAnsi="Times New Roman" w:cs="Times New Roman"/>
          <w:sz w:val="24"/>
          <w:szCs w:val="24"/>
        </w:rPr>
        <w:t>Р</w:t>
      </w:r>
      <w:proofErr w:type="gramEnd"/>
      <w:r w:rsidRPr="00755F7E">
        <w:rPr>
          <w:rFonts w:ascii="Times New Roman" w:hAnsi="Times New Roman" w:cs="Times New Roman"/>
          <w:sz w:val="24"/>
          <w:szCs w:val="24"/>
        </w:rPr>
        <w:t xml:space="preserve">=1,2 МПа – </w:t>
      </w:r>
      <w:smartTag w:uri="urn:schemas-microsoft-com:office:smarttags" w:element="metricconverter">
        <w:smartTagPr>
          <w:attr w:name="ProductID" w:val="15 м"/>
        </w:smartTagPr>
        <w:r w:rsidRPr="00755F7E">
          <w:rPr>
            <w:rFonts w:ascii="Times New Roman" w:hAnsi="Times New Roman" w:cs="Times New Roman"/>
            <w:sz w:val="24"/>
            <w:szCs w:val="24"/>
          </w:rPr>
          <w:t>15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ГРП с входным давлением </w:t>
      </w:r>
      <w:proofErr w:type="gramStart"/>
      <w:r w:rsidRPr="00755F7E">
        <w:rPr>
          <w:rFonts w:ascii="Times New Roman" w:hAnsi="Times New Roman" w:cs="Times New Roman"/>
          <w:sz w:val="24"/>
          <w:szCs w:val="24"/>
        </w:rPr>
        <w:t>Р</w:t>
      </w:r>
      <w:proofErr w:type="gramEnd"/>
      <w:r w:rsidRPr="00755F7E">
        <w:rPr>
          <w:rFonts w:ascii="Times New Roman" w:hAnsi="Times New Roman" w:cs="Times New Roman"/>
          <w:sz w:val="24"/>
          <w:szCs w:val="24"/>
        </w:rPr>
        <w:t xml:space="preserve">=0,6 МПа - </w:t>
      </w:r>
      <w:smartTag w:uri="urn:schemas-microsoft-com:office:smarttags" w:element="metricconverter">
        <w:smartTagPr>
          <w:attr w:name="ProductID" w:val="10 м"/>
        </w:smartTagPr>
        <w:r w:rsidRPr="00755F7E">
          <w:rPr>
            <w:rFonts w:ascii="Times New Roman" w:hAnsi="Times New Roman" w:cs="Times New Roman"/>
            <w:sz w:val="24"/>
            <w:szCs w:val="24"/>
          </w:rPr>
          <w:t>10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w:t>
      </w:r>
      <w:proofErr w:type="gramStart"/>
      <w:r w:rsidRPr="00755F7E">
        <w:rPr>
          <w:rFonts w:ascii="Times New Roman" w:hAnsi="Times New Roman" w:cs="Times New Roman"/>
          <w:sz w:val="24"/>
          <w:szCs w:val="24"/>
        </w:rPr>
        <w:t>.м</w:t>
      </w:r>
      <w:proofErr w:type="gramEnd"/>
      <w:r w:rsidRPr="00755F7E">
        <w:rPr>
          <w:rFonts w:ascii="Times New Roman" w:hAnsi="Times New Roman" w:cs="Times New Roman"/>
          <w:sz w:val="24"/>
          <w:szCs w:val="24"/>
        </w:rPr>
        <w:t>/ч.</w:t>
      </w:r>
      <w:r w:rsidRPr="00755F7E">
        <w:rPr>
          <w:rFonts w:ascii="Times New Roman" w:hAnsi="Times New Roman" w:cs="Times New Roman"/>
          <w:sz w:val="24"/>
          <w:szCs w:val="24"/>
        </w:rPr>
        <w:br/>
      </w:r>
    </w:p>
    <w:p w:rsidR="00291821" w:rsidRPr="00755F7E" w:rsidRDefault="00291821" w:rsidP="00177888">
      <w:pPr>
        <w:spacing w:after="0"/>
        <w:ind w:firstLine="709"/>
        <w:jc w:val="both"/>
        <w:rPr>
          <w:rFonts w:ascii="Times New Roman" w:hAnsi="Times New Roman" w:cs="Times New Roman"/>
          <w:sz w:val="24"/>
          <w:szCs w:val="24"/>
        </w:rPr>
      </w:pPr>
    </w:p>
    <w:p w:rsidR="00291821" w:rsidRPr="00755F7E" w:rsidRDefault="00291821" w:rsidP="00177888">
      <w:pPr>
        <w:spacing w:after="0"/>
        <w:ind w:firstLine="709"/>
        <w:jc w:val="both"/>
        <w:rPr>
          <w:rFonts w:ascii="Times New Roman" w:hAnsi="Times New Roman" w:cs="Times New Roman"/>
          <w:sz w:val="24"/>
          <w:szCs w:val="24"/>
        </w:rPr>
      </w:pPr>
    </w:p>
    <w:p w:rsidR="00291821" w:rsidRPr="00755F7E" w:rsidRDefault="00291821" w:rsidP="00177888">
      <w:pPr>
        <w:spacing w:after="0"/>
        <w:ind w:firstLine="709"/>
        <w:jc w:val="both"/>
        <w:rPr>
          <w:rFonts w:ascii="Times New Roman" w:hAnsi="Times New Roman" w:cs="Times New Roman"/>
          <w:sz w:val="24"/>
          <w:szCs w:val="24"/>
        </w:rPr>
      </w:pPr>
    </w:p>
    <w:p w:rsidR="00291821" w:rsidRPr="00755F7E" w:rsidRDefault="00291821" w:rsidP="00177888">
      <w:pPr>
        <w:spacing w:after="0"/>
        <w:ind w:firstLine="709"/>
        <w:jc w:val="both"/>
        <w:rPr>
          <w:rFonts w:ascii="Times New Roman" w:hAnsi="Times New Roman" w:cs="Times New Roman"/>
          <w:sz w:val="24"/>
          <w:szCs w:val="24"/>
        </w:rPr>
      </w:pPr>
    </w:p>
    <w:p w:rsidR="00291821" w:rsidRDefault="00291821" w:rsidP="00177888">
      <w:pPr>
        <w:spacing w:after="0"/>
        <w:ind w:firstLine="709"/>
        <w:jc w:val="both"/>
        <w:rPr>
          <w:rFonts w:ascii="Times New Roman" w:hAnsi="Times New Roman" w:cs="Times New Roman"/>
          <w:sz w:val="24"/>
          <w:szCs w:val="24"/>
        </w:rPr>
      </w:pPr>
    </w:p>
    <w:p w:rsidR="00320F96" w:rsidRDefault="00320F96" w:rsidP="00177888">
      <w:pPr>
        <w:spacing w:after="0"/>
        <w:ind w:firstLine="709"/>
        <w:jc w:val="both"/>
        <w:rPr>
          <w:rFonts w:ascii="Times New Roman" w:hAnsi="Times New Roman" w:cs="Times New Roman"/>
          <w:sz w:val="24"/>
          <w:szCs w:val="24"/>
        </w:rPr>
      </w:pPr>
    </w:p>
    <w:p w:rsidR="00320F96" w:rsidRDefault="00320F96" w:rsidP="00177888">
      <w:pPr>
        <w:spacing w:after="0"/>
        <w:ind w:firstLine="709"/>
        <w:jc w:val="both"/>
        <w:rPr>
          <w:rFonts w:ascii="Times New Roman" w:hAnsi="Times New Roman" w:cs="Times New Roman"/>
          <w:sz w:val="24"/>
          <w:szCs w:val="24"/>
        </w:rPr>
      </w:pPr>
    </w:p>
    <w:p w:rsidR="00320F96" w:rsidRDefault="00320F96" w:rsidP="00177888">
      <w:pPr>
        <w:spacing w:after="0"/>
        <w:ind w:firstLine="709"/>
        <w:jc w:val="both"/>
        <w:rPr>
          <w:rFonts w:ascii="Times New Roman" w:hAnsi="Times New Roman" w:cs="Times New Roman"/>
          <w:sz w:val="24"/>
          <w:szCs w:val="24"/>
        </w:rPr>
      </w:pPr>
    </w:p>
    <w:p w:rsidR="00320F96" w:rsidRPr="00755F7E" w:rsidRDefault="00320F96"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Таблица </w:t>
      </w:r>
      <w:r w:rsidR="00FA555E" w:rsidRPr="00755F7E">
        <w:rPr>
          <w:rFonts w:ascii="Times New Roman" w:hAnsi="Times New Roman" w:cs="Times New Roman"/>
          <w:sz w:val="24"/>
          <w:szCs w:val="24"/>
        </w:rPr>
        <w:t>15</w:t>
      </w:r>
      <w:r w:rsidRPr="00755F7E">
        <w:rPr>
          <w:rFonts w:ascii="Times New Roman" w:hAnsi="Times New Roman" w:cs="Times New Roman"/>
          <w:sz w:val="24"/>
          <w:szCs w:val="24"/>
        </w:rPr>
        <w:t xml:space="preserve"> - Расстояние от ГРП</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73"/>
        <w:gridCol w:w="1657"/>
        <w:gridCol w:w="2116"/>
        <w:gridCol w:w="1823"/>
        <w:gridCol w:w="1947"/>
      </w:tblGrid>
      <w:tr w:rsidR="00281E64" w:rsidRPr="00755F7E" w:rsidTr="00281E64">
        <w:tc>
          <w:tcPr>
            <w:tcW w:w="1326" w:type="pct"/>
            <w:vMerge w:val="restar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Давление газа на вводе в ГРП, ГРПБ, ШРП, МПа</w:t>
            </w:r>
          </w:p>
        </w:tc>
        <w:tc>
          <w:tcPr>
            <w:tcW w:w="3674" w:type="pct"/>
            <w:gridSpan w:val="4"/>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 xml:space="preserve">Расстояние в свету от отдельно </w:t>
            </w:r>
            <w:proofErr w:type="gramStart"/>
            <w:r w:rsidRPr="00755F7E">
              <w:rPr>
                <w:rFonts w:ascii="Times New Roman" w:hAnsi="Times New Roman" w:cs="Times New Roman"/>
                <w:sz w:val="24"/>
                <w:szCs w:val="24"/>
              </w:rPr>
              <w:t>стоящих</w:t>
            </w:r>
            <w:proofErr w:type="gramEnd"/>
            <w:r w:rsidRPr="00755F7E">
              <w:rPr>
                <w:rFonts w:ascii="Times New Roman" w:hAnsi="Times New Roman" w:cs="Times New Roman"/>
                <w:sz w:val="24"/>
                <w:szCs w:val="24"/>
              </w:rPr>
              <w:t xml:space="preserve"> ГРП, ГРПБ и отдельно стоящих ШРП по горизонтали (м) до</w:t>
            </w:r>
          </w:p>
        </w:tc>
      </w:tr>
      <w:tr w:rsidR="00281E64" w:rsidRPr="00755F7E" w:rsidTr="00281E64">
        <w:tc>
          <w:tcPr>
            <w:tcW w:w="1326" w:type="pct"/>
            <w:vMerge/>
            <w:tcBorders>
              <w:top w:val="single" w:sz="4" w:space="0" w:color="auto"/>
              <w:left w:val="single" w:sz="6" w:space="0" w:color="auto"/>
              <w:bottom w:val="single" w:sz="2" w:space="0" w:color="auto"/>
              <w:right w:val="single" w:sz="6"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c>
          <w:tcPr>
            <w:tcW w:w="918"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зданий и сооружений</w:t>
            </w:r>
          </w:p>
        </w:tc>
        <w:tc>
          <w:tcPr>
            <w:tcW w:w="1046"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железнодорожных путей (до ближайшего рельса)</w:t>
            </w:r>
          </w:p>
        </w:tc>
        <w:tc>
          <w:tcPr>
            <w:tcW w:w="951"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автомобильных дорог (до обочины)</w:t>
            </w:r>
          </w:p>
        </w:tc>
        <w:tc>
          <w:tcPr>
            <w:tcW w:w="760" w:type="pct"/>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воздушных линий электропередачи</w:t>
            </w:r>
          </w:p>
        </w:tc>
      </w:tr>
      <w:tr w:rsidR="00281E64" w:rsidRPr="00755F7E" w:rsidTr="00281E64">
        <w:tc>
          <w:tcPr>
            <w:tcW w:w="1326" w:type="pct"/>
            <w:tcBorders>
              <w:top w:val="single" w:sz="2"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До 0,6</w:t>
            </w:r>
          </w:p>
        </w:tc>
        <w:tc>
          <w:tcPr>
            <w:tcW w:w="918" w:type="pct"/>
            <w:tcBorders>
              <w:top w:val="single" w:sz="2"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10</w:t>
            </w:r>
          </w:p>
        </w:tc>
        <w:tc>
          <w:tcPr>
            <w:tcW w:w="1046" w:type="pct"/>
            <w:tcBorders>
              <w:top w:val="single" w:sz="2"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10</w:t>
            </w:r>
          </w:p>
        </w:tc>
        <w:tc>
          <w:tcPr>
            <w:tcW w:w="951" w:type="pct"/>
            <w:tcBorders>
              <w:top w:val="single" w:sz="2"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5</w:t>
            </w:r>
          </w:p>
        </w:tc>
        <w:tc>
          <w:tcPr>
            <w:tcW w:w="760" w:type="pct"/>
            <w:vMerge w:val="restart"/>
            <w:tcBorders>
              <w:top w:val="single" w:sz="2"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не менее 1,5 высоты опоры</w:t>
            </w:r>
          </w:p>
        </w:tc>
      </w:tr>
      <w:tr w:rsidR="00281E64" w:rsidRPr="00755F7E" w:rsidTr="00281E64">
        <w:tc>
          <w:tcPr>
            <w:tcW w:w="1326" w:type="pct"/>
            <w:tcBorders>
              <w:top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Свыше 0,6 до 1,2</w:t>
            </w:r>
          </w:p>
        </w:tc>
        <w:tc>
          <w:tcPr>
            <w:tcW w:w="918"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15</w:t>
            </w:r>
          </w:p>
        </w:tc>
        <w:tc>
          <w:tcPr>
            <w:tcW w:w="1046"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15</w:t>
            </w:r>
          </w:p>
        </w:tc>
        <w:tc>
          <w:tcPr>
            <w:tcW w:w="951" w:type="pct"/>
            <w:tcBorders>
              <w:top w:val="single" w:sz="4" w:space="0" w:color="auto"/>
              <w:left w:val="single" w:sz="4" w:space="0" w:color="auto"/>
              <w:bottom w:val="single" w:sz="4" w:space="0" w:color="auto"/>
              <w:right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8</w:t>
            </w:r>
          </w:p>
        </w:tc>
        <w:tc>
          <w:tcPr>
            <w:tcW w:w="760" w:type="pct"/>
            <w:vMerge/>
            <w:tcBorders>
              <w:top w:val="single" w:sz="4" w:space="0" w:color="auto"/>
              <w:left w:val="single" w:sz="4" w:space="0" w:color="auto"/>
              <w:bottom w:val="single" w:sz="4" w:space="0" w:color="auto"/>
            </w:tcBorders>
          </w:tcPr>
          <w:p w:rsidR="00281E64" w:rsidRPr="00755F7E" w:rsidRDefault="00281E64" w:rsidP="00056EC9">
            <w:pPr>
              <w:pStyle w:val="af5"/>
              <w:widowControl/>
              <w:spacing w:line="276" w:lineRule="auto"/>
              <w:rPr>
                <w:rFonts w:ascii="Times New Roman" w:hAnsi="Times New Roman" w:cs="Times New Roman"/>
                <w:sz w:val="24"/>
                <w:szCs w:val="24"/>
              </w:rPr>
            </w:pPr>
          </w:p>
        </w:tc>
      </w:tr>
    </w:tbl>
    <w:p w:rsidR="00281E64" w:rsidRPr="00755F7E" w:rsidRDefault="00281E64" w:rsidP="00177888">
      <w:pPr>
        <w:pStyle w:val="aa"/>
        <w:widowControl/>
        <w:kinsoku w:val="0"/>
        <w:overflowPunct w:val="0"/>
        <w:spacing w:line="276" w:lineRule="auto"/>
        <w:ind w:left="0"/>
        <w:jc w:val="both"/>
      </w:pPr>
    </w:p>
    <w:p w:rsidR="00D24588" w:rsidRPr="00755F7E" w:rsidRDefault="00007044" w:rsidP="00007044">
      <w:pPr>
        <w:pStyle w:val="11"/>
      </w:pPr>
      <w:bookmarkStart w:id="187" w:name="_Toc454995304"/>
      <w:bookmarkStart w:id="188" w:name="_Toc455170883"/>
      <w:bookmarkStart w:id="189" w:name="_Toc456166103"/>
      <w:bookmarkStart w:id="190" w:name="_Toc453536680"/>
      <w:r w:rsidRPr="00755F7E">
        <w:t xml:space="preserve">Раздел 4 </w:t>
      </w:r>
      <w:r w:rsidR="003522E9">
        <w:t>–</w:t>
      </w:r>
      <w:r w:rsidRPr="00755F7E">
        <w:t xml:space="preserve"> </w:t>
      </w:r>
      <w:r w:rsidR="003522E9">
        <w:t>Требования, предъявляемые к рекреационным территориям, территориям мест захоронений и территориям размещения твердых коммунальных отходов</w:t>
      </w:r>
      <w:r w:rsidRPr="00755F7E">
        <w:t>.</w:t>
      </w:r>
      <w:bookmarkEnd w:id="187"/>
      <w:bookmarkEnd w:id="188"/>
      <w:bookmarkEnd w:id="189"/>
    </w:p>
    <w:p w:rsidR="0076642C" w:rsidRPr="00755F7E" w:rsidRDefault="0076642C" w:rsidP="008C7E63">
      <w:pPr>
        <w:pStyle w:val="21"/>
      </w:pPr>
    </w:p>
    <w:p w:rsidR="000B4D21" w:rsidRPr="00755F7E" w:rsidRDefault="00281E64" w:rsidP="008C7E63">
      <w:pPr>
        <w:pStyle w:val="21"/>
      </w:pPr>
      <w:bookmarkStart w:id="191" w:name="_Toc454995305"/>
      <w:bookmarkStart w:id="192" w:name="_Toc455170884"/>
      <w:bookmarkStart w:id="193" w:name="_Toc456166104"/>
      <w:r w:rsidRPr="00755F7E">
        <w:t xml:space="preserve">Глава </w:t>
      </w:r>
      <w:r w:rsidR="00007044" w:rsidRPr="00755F7E">
        <w:t>4.1</w:t>
      </w:r>
      <w:r w:rsidR="00ED3762" w:rsidRPr="00755F7E">
        <w:t xml:space="preserve"> </w:t>
      </w:r>
      <w:proofErr w:type="gramStart"/>
      <w:r w:rsidR="004846E0">
        <w:t>Объекты</w:t>
      </w:r>
      <w:proofErr w:type="gramEnd"/>
      <w:r w:rsidRPr="00755F7E">
        <w:t xml:space="preserve"> </w:t>
      </w:r>
      <w:bookmarkEnd w:id="190"/>
      <w:bookmarkEnd w:id="191"/>
      <w:bookmarkEnd w:id="192"/>
      <w:r w:rsidR="004846E0" w:rsidRPr="00405D5E">
        <w:rPr>
          <w:szCs w:val="24"/>
        </w:rPr>
        <w:t>предназначенные для организации ритуальных услуг и</w:t>
      </w:r>
      <w:r w:rsidR="004846E0">
        <w:rPr>
          <w:szCs w:val="24"/>
        </w:rPr>
        <w:t xml:space="preserve"> </w:t>
      </w:r>
      <w:r w:rsidR="004846E0" w:rsidRPr="00405D5E">
        <w:rPr>
          <w:szCs w:val="24"/>
        </w:rPr>
        <w:t>содержания мест захоронения.</w:t>
      </w:r>
      <w:bookmarkEnd w:id="193"/>
    </w:p>
    <w:p w:rsidR="00A9347C" w:rsidRPr="00755F7E" w:rsidRDefault="00A9347C" w:rsidP="00177888">
      <w:pPr>
        <w:spacing w:after="0"/>
        <w:ind w:firstLine="709"/>
        <w:jc w:val="both"/>
        <w:rPr>
          <w:rFonts w:ascii="Times New Roman" w:hAnsi="Times New Roman" w:cs="Times New Roman"/>
          <w:sz w:val="24"/>
          <w:szCs w:val="24"/>
        </w:rPr>
      </w:pP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Не разрешается размещать кладбища на территориях: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первого и второго поясов зон санитарной охраны источников централизованного</w:t>
      </w:r>
      <w:r w:rsidR="00A66C0F" w:rsidRPr="00755F7E">
        <w:rPr>
          <w:rFonts w:ascii="Times New Roman" w:hAnsi="Times New Roman" w:cs="Times New Roman"/>
          <w:sz w:val="24"/>
          <w:szCs w:val="24"/>
        </w:rPr>
        <w:t xml:space="preserve"> </w:t>
      </w:r>
      <w:r w:rsidRPr="00755F7E">
        <w:rPr>
          <w:rFonts w:ascii="Times New Roman" w:hAnsi="Times New Roman" w:cs="Times New Roman"/>
          <w:sz w:val="24"/>
          <w:szCs w:val="24"/>
        </w:rPr>
        <w:t>водоснабжения и минеральных источников;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с выходом на поверхность </w:t>
      </w:r>
      <w:proofErr w:type="spellStart"/>
      <w:r w:rsidRPr="00755F7E">
        <w:rPr>
          <w:rFonts w:ascii="Times New Roman" w:hAnsi="Times New Roman" w:cs="Times New Roman"/>
          <w:sz w:val="24"/>
          <w:szCs w:val="24"/>
        </w:rPr>
        <w:t>закарстованных</w:t>
      </w:r>
      <w:proofErr w:type="spellEnd"/>
      <w:r w:rsidRPr="00755F7E">
        <w:rPr>
          <w:rFonts w:ascii="Times New Roman" w:hAnsi="Times New Roman" w:cs="Times New Roman"/>
          <w:sz w:val="24"/>
          <w:szCs w:val="24"/>
        </w:rPr>
        <w:t>, сильнотрещиноватых пород и в местах выклинивания водоносных горизонтов;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1) санитарно-эпидемиологической обстановки;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2) градостроительного назначения и ландшафтного зонирования территории;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3) геологических, гидрогеологических и гидрогеохимических данных;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4) почвенно-географических и способности почв и </w:t>
      </w:r>
      <w:proofErr w:type="spellStart"/>
      <w:r w:rsidRPr="00755F7E">
        <w:rPr>
          <w:rFonts w:ascii="Times New Roman" w:hAnsi="Times New Roman" w:cs="Times New Roman"/>
          <w:sz w:val="24"/>
          <w:szCs w:val="24"/>
        </w:rPr>
        <w:t>почвогрунтов</w:t>
      </w:r>
      <w:proofErr w:type="spellEnd"/>
      <w:r w:rsidRPr="00755F7E">
        <w:rPr>
          <w:rFonts w:ascii="Times New Roman" w:hAnsi="Times New Roman" w:cs="Times New Roman"/>
          <w:sz w:val="24"/>
          <w:szCs w:val="24"/>
        </w:rPr>
        <w:t xml:space="preserve"> к самоочищению;</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5) эрозионного потенциала и миграции загрязнений;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6) транспортной доступности.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Участок, отводимый под кладбище, должен удовлетворять следующим требованиям: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иметь уклон в сторону, противоположную населенному пункту, открытым водоемам,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не затопляться при паводках;</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иметь уровень стояния грунтовых вод не менее чем в </w:t>
      </w:r>
      <w:smartTag w:uri="urn:schemas-microsoft-com:office:smarttags" w:element="metricconverter">
        <w:smartTagPr>
          <w:attr w:name="ProductID" w:val="2,5 м"/>
        </w:smartTagPr>
        <w:r w:rsidRPr="00755F7E">
          <w:rPr>
            <w:rFonts w:ascii="Times New Roman" w:hAnsi="Times New Roman" w:cs="Times New Roman"/>
            <w:sz w:val="24"/>
            <w:szCs w:val="24"/>
          </w:rPr>
          <w:t>2,5 м</w:t>
        </w:r>
      </w:smartTag>
      <w:r w:rsidRPr="00755F7E">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755F7E">
          <w:rPr>
            <w:rFonts w:ascii="Times New Roman" w:hAnsi="Times New Roman" w:cs="Times New Roman"/>
            <w:sz w:val="24"/>
            <w:szCs w:val="24"/>
          </w:rPr>
          <w:t>2,5 м</w:t>
        </w:r>
      </w:smartTag>
      <w:r w:rsidRPr="00755F7E">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располагаться с подветренной стороны по отношению к жилой территории.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Устройство кладбища осуществляется в соответствии с утвержденным проектом, в котором предусматриваются: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обоснованность места размещения кладбища с мероприятиями по обеспечению защиты окружающей среды;</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электроснабжение, благоустройство территории.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ектаров"/>
        </w:smartTagPr>
        <w:r w:rsidRPr="00755F7E">
          <w:rPr>
            <w:rFonts w:ascii="Times New Roman" w:hAnsi="Times New Roman" w:cs="Times New Roman"/>
            <w:sz w:val="24"/>
            <w:szCs w:val="24"/>
          </w:rPr>
          <w:t>40 гектаров</w:t>
        </w:r>
      </w:smartTag>
      <w:r w:rsidRPr="00755F7E">
        <w:rPr>
          <w:rFonts w:ascii="Times New Roman" w:hAnsi="Times New Roman" w:cs="Times New Roman"/>
          <w:sz w:val="24"/>
          <w:szCs w:val="24"/>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55F7E">
          <w:rPr>
            <w:rFonts w:ascii="Times New Roman" w:hAnsi="Times New Roman" w:cs="Times New Roman"/>
            <w:sz w:val="24"/>
            <w:szCs w:val="24"/>
          </w:rPr>
          <w:t>300 м</w:t>
        </w:r>
      </w:smartTag>
      <w:r w:rsidRPr="00755F7E">
        <w:rPr>
          <w:rFonts w:ascii="Times New Roman" w:hAnsi="Times New Roman" w:cs="Times New Roman"/>
          <w:sz w:val="24"/>
          <w:szCs w:val="24"/>
        </w:rPr>
        <w:t xml:space="preserve"> от границ селитебной территории.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от жилых, общественных зданий, спортивно-оздоровительных и санаторно-курортных зон:</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500 м"/>
        </w:smartTagPr>
        <w:r w:rsidRPr="00755F7E">
          <w:rPr>
            <w:rFonts w:ascii="Times New Roman" w:hAnsi="Times New Roman" w:cs="Times New Roman"/>
            <w:sz w:val="24"/>
            <w:szCs w:val="24"/>
          </w:rPr>
          <w:t>500 м</w:t>
        </w:r>
      </w:smartTag>
      <w:r w:rsidRPr="00755F7E">
        <w:rPr>
          <w:rFonts w:ascii="Times New Roman" w:hAnsi="Times New Roman" w:cs="Times New Roman"/>
          <w:sz w:val="24"/>
          <w:szCs w:val="24"/>
        </w:rPr>
        <w:t xml:space="preserve"> - при площади кладбища от 20 до </w:t>
      </w:r>
      <w:smartTag w:uri="urn:schemas-microsoft-com:office:smarttags" w:element="metricconverter">
        <w:smartTagPr>
          <w:attr w:name="ProductID" w:val="40 га"/>
        </w:smartTagPr>
        <w:r w:rsidRPr="00755F7E">
          <w:rPr>
            <w:rFonts w:ascii="Times New Roman" w:hAnsi="Times New Roman" w:cs="Times New Roman"/>
            <w:sz w:val="24"/>
            <w:szCs w:val="24"/>
          </w:rPr>
          <w:t>40 га</w:t>
        </w:r>
      </w:smartTag>
      <w:r w:rsidRPr="00755F7E">
        <w:rPr>
          <w:rFonts w:ascii="Times New Roman" w:hAnsi="Times New Roman" w:cs="Times New Roman"/>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755F7E">
          <w:rPr>
            <w:rFonts w:ascii="Times New Roman" w:hAnsi="Times New Roman" w:cs="Times New Roman"/>
            <w:sz w:val="24"/>
            <w:szCs w:val="24"/>
          </w:rPr>
          <w:t>40 га</w:t>
        </w:r>
      </w:smartTag>
      <w:r w:rsidRPr="00755F7E">
        <w:rPr>
          <w:rFonts w:ascii="Times New Roman" w:hAnsi="Times New Roman" w:cs="Times New Roman"/>
          <w:sz w:val="24"/>
          <w:szCs w:val="24"/>
        </w:rPr>
        <w:t xml:space="preserve">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300 м"/>
        </w:smartTagPr>
        <w:r w:rsidRPr="00755F7E">
          <w:rPr>
            <w:rFonts w:ascii="Times New Roman" w:hAnsi="Times New Roman" w:cs="Times New Roman"/>
            <w:sz w:val="24"/>
            <w:szCs w:val="24"/>
          </w:rPr>
          <w:t>300 м</w:t>
        </w:r>
      </w:smartTag>
      <w:r w:rsidRPr="00755F7E">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20 га"/>
        </w:smartTagPr>
        <w:r w:rsidRPr="00755F7E">
          <w:rPr>
            <w:rFonts w:ascii="Times New Roman" w:hAnsi="Times New Roman" w:cs="Times New Roman"/>
            <w:sz w:val="24"/>
            <w:szCs w:val="24"/>
          </w:rPr>
          <w:t>20 га</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w:t>
      </w:r>
      <w:smartTag w:uri="urn:schemas-microsoft-com:office:smarttags" w:element="metricconverter">
        <w:smartTagPr>
          <w:attr w:name="ProductID" w:val="50 м"/>
        </w:smartTagPr>
        <w:r w:rsidRPr="00755F7E">
          <w:rPr>
            <w:rFonts w:ascii="Times New Roman" w:hAnsi="Times New Roman" w:cs="Times New Roman"/>
            <w:sz w:val="24"/>
            <w:szCs w:val="24"/>
          </w:rPr>
          <w:t>50 м</w:t>
        </w:r>
      </w:smartTag>
      <w:r w:rsidRPr="00755F7E">
        <w:rPr>
          <w:rFonts w:ascii="Times New Roman" w:hAnsi="Times New Roman" w:cs="Times New Roman"/>
          <w:sz w:val="24"/>
          <w:szCs w:val="24"/>
        </w:rPr>
        <w:t xml:space="preserve"> - для сельских, закрытых кладбищ и мемориальных комплексов, кладбищ с погребением после кремации;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755F7E">
          <w:rPr>
            <w:rFonts w:ascii="Times New Roman" w:hAnsi="Times New Roman" w:cs="Times New Roman"/>
            <w:sz w:val="24"/>
            <w:szCs w:val="24"/>
          </w:rPr>
          <w:t>1000 м</w:t>
        </w:r>
      </w:smartTag>
      <w:r w:rsidRPr="00755F7E">
        <w:rPr>
          <w:rFonts w:ascii="Times New Roman" w:hAnsi="Times New Roman" w:cs="Times New Roman"/>
          <w:sz w:val="24"/>
          <w:szCs w:val="24"/>
        </w:rPr>
        <w:t xml:space="preserve"> с подтверждением достаточности расстояния расчетами поясов зон санитарной охраны </w:t>
      </w:r>
      <w:proofErr w:type="spellStart"/>
      <w:r w:rsidRPr="00755F7E">
        <w:rPr>
          <w:rFonts w:ascii="Times New Roman" w:hAnsi="Times New Roman" w:cs="Times New Roman"/>
          <w:sz w:val="24"/>
          <w:szCs w:val="24"/>
        </w:rPr>
        <w:t>водоисточника</w:t>
      </w:r>
      <w:proofErr w:type="spellEnd"/>
      <w:r w:rsidRPr="00755F7E">
        <w:rPr>
          <w:rFonts w:ascii="Times New Roman" w:hAnsi="Times New Roman" w:cs="Times New Roman"/>
          <w:sz w:val="24"/>
          <w:szCs w:val="24"/>
        </w:rPr>
        <w:t xml:space="preserve"> и времени фильтрации;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в сельских населенных пунктах и поселках</w:t>
      </w:r>
      <w:r w:rsidR="00A66C0F" w:rsidRPr="00755F7E">
        <w:rPr>
          <w:rFonts w:ascii="Times New Roman" w:hAnsi="Times New Roman" w:cs="Times New Roman"/>
          <w:sz w:val="24"/>
          <w:szCs w:val="24"/>
        </w:rPr>
        <w:t xml:space="preserve"> </w:t>
      </w:r>
      <w:r w:rsidRPr="00755F7E">
        <w:rPr>
          <w:rFonts w:ascii="Times New Roman" w:hAnsi="Times New Roman" w:cs="Times New Roman"/>
          <w:sz w:val="24"/>
          <w:szCs w:val="24"/>
        </w:rPr>
        <w:t>городского типа,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55F7E">
          <w:rPr>
            <w:rFonts w:ascii="Times New Roman" w:hAnsi="Times New Roman" w:cs="Times New Roman"/>
            <w:sz w:val="24"/>
            <w:szCs w:val="24"/>
          </w:rPr>
          <w:t>100 м</w:t>
        </w:r>
      </w:smartTag>
      <w:r w:rsidRPr="00755F7E">
        <w:rPr>
          <w:rFonts w:ascii="Times New Roman" w:hAnsi="Times New Roman" w:cs="Times New Roman"/>
          <w:sz w:val="24"/>
          <w:szCs w:val="24"/>
        </w:rPr>
        <w:t>.</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w:t>
      </w:r>
      <w:r w:rsidRPr="00755F7E">
        <w:rPr>
          <w:rFonts w:ascii="Times New Roman" w:hAnsi="Times New Roman" w:cs="Times New Roman"/>
          <w:sz w:val="24"/>
          <w:szCs w:val="24"/>
        </w:rPr>
        <w:lastRenderedPageBreak/>
        <w:t>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На участках кладбищ,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755F7E">
          <w:rPr>
            <w:rFonts w:ascii="Times New Roman" w:hAnsi="Times New Roman" w:cs="Times New Roman"/>
            <w:sz w:val="24"/>
            <w:szCs w:val="24"/>
          </w:rPr>
          <w:t>20 метров</w:t>
        </w:r>
      </w:smartTag>
      <w:r w:rsidRPr="00755F7E">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остается неизменной.</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755F7E">
          <w:rPr>
            <w:rFonts w:ascii="Times New Roman" w:hAnsi="Times New Roman" w:cs="Times New Roman"/>
            <w:sz w:val="24"/>
            <w:szCs w:val="24"/>
          </w:rPr>
          <w:t>50 м</w:t>
        </w:r>
      </w:smartTag>
      <w:r w:rsidRPr="00755F7E">
        <w:rPr>
          <w:rFonts w:ascii="Times New Roman" w:hAnsi="Times New Roman" w:cs="Times New Roman"/>
          <w:sz w:val="24"/>
          <w:szCs w:val="24"/>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81E64" w:rsidRPr="00755F7E" w:rsidRDefault="00281E64"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755F7E">
          <w:rPr>
            <w:rFonts w:ascii="Times New Roman" w:hAnsi="Times New Roman" w:cs="Times New Roman"/>
            <w:sz w:val="24"/>
            <w:szCs w:val="24"/>
          </w:rPr>
          <w:t>100 м</w:t>
        </w:r>
      </w:smartTag>
      <w:r w:rsidRPr="00755F7E">
        <w:rPr>
          <w:rFonts w:ascii="Times New Roman" w:hAnsi="Times New Roman" w:cs="Times New Roman"/>
          <w:sz w:val="24"/>
          <w:szCs w:val="24"/>
        </w:rPr>
        <w:t>.</w:t>
      </w:r>
    </w:p>
    <w:p w:rsidR="00C2210E" w:rsidRPr="00755F7E" w:rsidRDefault="00C2210E" w:rsidP="00177888">
      <w:pPr>
        <w:spacing w:after="0"/>
        <w:ind w:firstLine="709"/>
        <w:jc w:val="both"/>
        <w:rPr>
          <w:rFonts w:ascii="Times New Roman" w:hAnsi="Times New Roman" w:cs="Times New Roman"/>
          <w:sz w:val="24"/>
          <w:szCs w:val="24"/>
        </w:rPr>
      </w:pPr>
    </w:p>
    <w:p w:rsidR="00281E64" w:rsidRPr="00755F7E" w:rsidRDefault="00281E64" w:rsidP="008C7E63">
      <w:pPr>
        <w:pStyle w:val="21"/>
      </w:pPr>
      <w:bookmarkStart w:id="194" w:name="_Toc453536681"/>
      <w:bookmarkStart w:id="195" w:name="_Toc454995306"/>
      <w:bookmarkStart w:id="196" w:name="_Toc455170885"/>
      <w:bookmarkStart w:id="197" w:name="_Toc456166105"/>
      <w:r w:rsidRPr="00755F7E">
        <w:t xml:space="preserve">Глава </w:t>
      </w:r>
      <w:r w:rsidR="00007044" w:rsidRPr="00755F7E">
        <w:t>4.2</w:t>
      </w:r>
      <w:r w:rsidRPr="00755F7E">
        <w:t xml:space="preserve"> </w:t>
      </w:r>
      <w:r w:rsidR="00172D87" w:rsidRPr="00755F7E">
        <w:t>Территории</w:t>
      </w:r>
      <w:r w:rsidR="00177888" w:rsidRPr="00755F7E">
        <w:t xml:space="preserve"> рекреационного назначения</w:t>
      </w:r>
      <w:bookmarkEnd w:id="194"/>
      <w:bookmarkEnd w:id="195"/>
      <w:bookmarkEnd w:id="196"/>
      <w:bookmarkEnd w:id="197"/>
      <w:r w:rsidR="00177888" w:rsidRPr="00755F7E">
        <w:t xml:space="preserve"> </w:t>
      </w:r>
    </w:p>
    <w:p w:rsidR="00C2210E" w:rsidRPr="00755F7E" w:rsidRDefault="00C2210E" w:rsidP="00177888">
      <w:pPr>
        <w:spacing w:after="0"/>
        <w:ind w:firstLine="709"/>
        <w:jc w:val="both"/>
        <w:rPr>
          <w:rFonts w:ascii="Times New Roman" w:hAnsi="Times New Roman" w:cs="Times New Roman"/>
          <w:b/>
          <w:sz w:val="24"/>
          <w:szCs w:val="24"/>
        </w:rPr>
      </w:pP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w:t>
      </w:r>
      <w:r w:rsidR="00A66C0F" w:rsidRPr="00755F7E">
        <w:rPr>
          <w:rFonts w:ascii="Times New Roman" w:hAnsi="Times New Roman" w:cs="Times New Roman"/>
          <w:sz w:val="24"/>
          <w:szCs w:val="24"/>
        </w:rPr>
        <w:t xml:space="preserve"> </w:t>
      </w:r>
      <w:r w:rsidRPr="00755F7E">
        <w:rPr>
          <w:rFonts w:ascii="Times New Roman" w:hAnsi="Times New Roman" w:cs="Times New Roman"/>
          <w:sz w:val="24"/>
          <w:szCs w:val="24"/>
        </w:rPr>
        <w:t>и включают парки, сады, лесопарки, пляжи, водоемы и иные объекты, используемые в рекреационных целях и формирующие систему</w:t>
      </w:r>
      <w:r w:rsidR="00A66C0F" w:rsidRPr="00755F7E">
        <w:rPr>
          <w:rFonts w:ascii="Times New Roman" w:hAnsi="Times New Roman" w:cs="Times New Roman"/>
          <w:sz w:val="24"/>
          <w:szCs w:val="24"/>
        </w:rPr>
        <w:t xml:space="preserve"> </w:t>
      </w:r>
      <w:r w:rsidRPr="00755F7E">
        <w:rPr>
          <w:rFonts w:ascii="Times New Roman" w:hAnsi="Times New Roman" w:cs="Times New Roman"/>
          <w:sz w:val="24"/>
          <w:szCs w:val="24"/>
        </w:rPr>
        <w:t>открытых пространств.</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Рекреационные зоны формируются на землях общего пользования.</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Pr="00755F7E">
          <w:rPr>
            <w:rFonts w:ascii="Times New Roman" w:hAnsi="Times New Roman" w:cs="Times New Roman"/>
            <w:sz w:val="24"/>
            <w:szCs w:val="24"/>
          </w:rPr>
          <w:t>10 гектаров</w:t>
        </w:r>
      </w:smartTag>
      <w:r w:rsidRPr="00755F7E">
        <w:rPr>
          <w:rFonts w:ascii="Times New Roman" w:hAnsi="Times New Roman" w:cs="Times New Roman"/>
          <w:sz w:val="24"/>
          <w:szCs w:val="24"/>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755F7E">
          <w:rPr>
            <w:rFonts w:ascii="Times New Roman" w:hAnsi="Times New Roman" w:cs="Times New Roman"/>
            <w:sz w:val="24"/>
            <w:szCs w:val="24"/>
          </w:rPr>
          <w:t>8 м</w:t>
        </w:r>
      </w:smartTag>
      <w:r w:rsidRPr="00755F7E">
        <w:rPr>
          <w:rFonts w:ascii="Times New Roman" w:hAnsi="Times New Roman" w:cs="Times New Roman"/>
          <w:sz w:val="24"/>
          <w:szCs w:val="24"/>
        </w:rPr>
        <w:t xml:space="preserve">; высота парковых сооружений - аттракционов - </w:t>
      </w:r>
      <w:r w:rsidRPr="00755F7E">
        <w:rPr>
          <w:rFonts w:ascii="Times New Roman" w:hAnsi="Times New Roman" w:cs="Times New Roman"/>
          <w:sz w:val="24"/>
          <w:szCs w:val="24"/>
        </w:rPr>
        <w:lastRenderedPageBreak/>
        <w:t>определяется проектом. Площадь застройки не должна превышать 7 процентов территории парка.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Соотношение элементов территории парка следует принимать в процентах от общей площади парка: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территории зеленых насаждений и водоемов - 70 – 75%;</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аллеи, дороги, площадки - 10 – 15%;</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площадки - 8 – 12%;</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здания и сооружения - 5 – 7%.</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Функциональная организация территории парка определяется проектом в зависимости от специализации.</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На территории сквера запрещается размещение застройки. Соотношение элементов территории сквера следует принимать по таблице </w:t>
      </w:r>
      <w:r w:rsidR="00FA555E" w:rsidRPr="00755F7E">
        <w:rPr>
          <w:rFonts w:ascii="Times New Roman" w:hAnsi="Times New Roman" w:cs="Times New Roman"/>
          <w:sz w:val="24"/>
          <w:szCs w:val="24"/>
        </w:rPr>
        <w:t>16</w:t>
      </w:r>
      <w:r w:rsidRPr="00755F7E">
        <w:rPr>
          <w:rFonts w:ascii="Times New Roman" w:hAnsi="Times New Roman" w:cs="Times New Roman"/>
          <w:sz w:val="24"/>
          <w:szCs w:val="24"/>
        </w:rPr>
        <w:t>.</w:t>
      </w:r>
    </w:p>
    <w:p w:rsidR="00177888" w:rsidRPr="00755F7E" w:rsidRDefault="00177888" w:rsidP="00177888">
      <w:pPr>
        <w:spacing w:after="0"/>
        <w:ind w:firstLine="709"/>
        <w:jc w:val="both"/>
        <w:rPr>
          <w:rFonts w:ascii="Times New Roman" w:hAnsi="Times New Roman" w:cs="Times New Roman"/>
          <w:sz w:val="24"/>
          <w:szCs w:val="24"/>
        </w:rPr>
      </w:pP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Таблица </w:t>
      </w:r>
      <w:r w:rsidR="00FA555E" w:rsidRPr="00755F7E">
        <w:rPr>
          <w:rFonts w:ascii="Times New Roman" w:hAnsi="Times New Roman" w:cs="Times New Roman"/>
          <w:sz w:val="24"/>
          <w:szCs w:val="24"/>
        </w:rPr>
        <w:t>16</w:t>
      </w:r>
      <w:r w:rsidRPr="00755F7E">
        <w:rPr>
          <w:rFonts w:ascii="Times New Roman" w:hAnsi="Times New Roman" w:cs="Times New Roman"/>
          <w:sz w:val="24"/>
          <w:szCs w:val="24"/>
        </w:rPr>
        <w:t xml:space="preserve"> - Соотношение элементов территории сквера от общей территории.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83"/>
        <w:gridCol w:w="3007"/>
        <w:gridCol w:w="2326"/>
      </w:tblGrid>
      <w:tr w:rsidR="00177888" w:rsidRPr="00755F7E" w:rsidTr="0022424F">
        <w:tc>
          <w:tcPr>
            <w:tcW w:w="2338" w:type="pct"/>
            <w:vMerge w:val="restart"/>
            <w:tcBorders>
              <w:top w:val="single" w:sz="4" w:space="0" w:color="auto"/>
              <w:bottom w:val="single" w:sz="4" w:space="0" w:color="auto"/>
              <w:right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Место размещения скверов</w:t>
            </w:r>
          </w:p>
        </w:tc>
        <w:tc>
          <w:tcPr>
            <w:tcW w:w="2662" w:type="pct"/>
            <w:gridSpan w:val="2"/>
            <w:tcBorders>
              <w:top w:val="single" w:sz="4" w:space="0" w:color="auto"/>
              <w:left w:val="single" w:sz="4" w:space="0" w:color="auto"/>
              <w:bottom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Элемент территории (% от общей площади)</w:t>
            </w:r>
          </w:p>
        </w:tc>
      </w:tr>
      <w:tr w:rsidR="00177888" w:rsidRPr="00755F7E" w:rsidTr="0022424F">
        <w:tc>
          <w:tcPr>
            <w:tcW w:w="2338" w:type="pct"/>
            <w:vMerge/>
            <w:tcBorders>
              <w:top w:val="single" w:sz="4" w:space="0" w:color="auto"/>
              <w:left w:val="single" w:sz="6" w:space="0" w:color="auto"/>
              <w:bottom w:val="single" w:sz="2" w:space="0" w:color="auto"/>
              <w:right w:val="single" w:sz="6"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p>
        </w:tc>
        <w:tc>
          <w:tcPr>
            <w:tcW w:w="1501"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территории зеленых насаждений и водоемов</w:t>
            </w:r>
          </w:p>
        </w:tc>
        <w:tc>
          <w:tcPr>
            <w:tcW w:w="1161" w:type="pct"/>
            <w:tcBorders>
              <w:top w:val="single" w:sz="4" w:space="0" w:color="auto"/>
              <w:left w:val="single" w:sz="4" w:space="0" w:color="auto"/>
              <w:bottom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аллеи, дорожки,</w:t>
            </w:r>
          </w:p>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площадки, малые формы</w:t>
            </w:r>
          </w:p>
        </w:tc>
      </w:tr>
      <w:tr w:rsidR="00177888" w:rsidRPr="00755F7E" w:rsidTr="0022424F">
        <w:tc>
          <w:tcPr>
            <w:tcW w:w="2338" w:type="pct"/>
            <w:tcBorders>
              <w:top w:val="single" w:sz="4" w:space="0" w:color="auto"/>
              <w:bottom w:val="single" w:sz="4" w:space="0" w:color="auto"/>
              <w:right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В жилых районах, на жилых улицах, между домами, перед отдельными зданиями</w:t>
            </w:r>
          </w:p>
        </w:tc>
        <w:tc>
          <w:tcPr>
            <w:tcW w:w="1501"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70 - 80</w:t>
            </w:r>
          </w:p>
        </w:tc>
        <w:tc>
          <w:tcPr>
            <w:tcW w:w="1161" w:type="pct"/>
            <w:tcBorders>
              <w:top w:val="single" w:sz="4" w:space="0" w:color="auto"/>
              <w:left w:val="single" w:sz="4" w:space="0" w:color="auto"/>
              <w:bottom w:val="single" w:sz="4" w:space="0" w:color="auto"/>
            </w:tcBorders>
          </w:tcPr>
          <w:p w:rsidR="00177888" w:rsidRPr="00755F7E" w:rsidRDefault="00177888" w:rsidP="00056EC9">
            <w:pPr>
              <w:pStyle w:val="af5"/>
              <w:widowControl/>
              <w:spacing w:line="276" w:lineRule="auto"/>
              <w:rPr>
                <w:rFonts w:ascii="Times New Roman" w:hAnsi="Times New Roman" w:cs="Times New Roman"/>
                <w:sz w:val="24"/>
                <w:szCs w:val="24"/>
              </w:rPr>
            </w:pPr>
            <w:r w:rsidRPr="00755F7E">
              <w:rPr>
                <w:rFonts w:ascii="Times New Roman" w:hAnsi="Times New Roman" w:cs="Times New Roman"/>
                <w:sz w:val="24"/>
                <w:szCs w:val="24"/>
              </w:rPr>
              <w:t>30 - 20</w:t>
            </w:r>
          </w:p>
        </w:tc>
      </w:tr>
    </w:tbl>
    <w:p w:rsidR="00177888" w:rsidRPr="00755F7E" w:rsidRDefault="00177888" w:rsidP="00177888">
      <w:pPr>
        <w:spacing w:after="0"/>
        <w:ind w:firstLine="709"/>
        <w:jc w:val="both"/>
        <w:rPr>
          <w:rFonts w:ascii="Times New Roman" w:hAnsi="Times New Roman" w:cs="Times New Roman"/>
          <w:sz w:val="24"/>
          <w:szCs w:val="24"/>
        </w:rPr>
      </w:pP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w:t>
      </w:r>
      <w:smartTag w:uri="urn:schemas-microsoft-com:office:smarttags" w:element="metricconverter">
        <w:smartTagPr>
          <w:attr w:name="ProductID" w:val="0,75 м"/>
        </w:smartTagPr>
        <w:r w:rsidRPr="00755F7E">
          <w:rPr>
            <w:rFonts w:ascii="Times New Roman" w:hAnsi="Times New Roman" w:cs="Times New Roman"/>
            <w:sz w:val="24"/>
            <w:szCs w:val="24"/>
          </w:rPr>
          <w:t>0,75 м</w:t>
        </w:r>
      </w:smartTag>
      <w:r w:rsidRPr="00755F7E">
        <w:rPr>
          <w:rFonts w:ascii="Times New Roman" w:hAnsi="Times New Roman" w:cs="Times New Roman"/>
          <w:sz w:val="24"/>
          <w:szCs w:val="24"/>
        </w:rPr>
        <w:t xml:space="preserve"> (ширина полосы движения одного человека).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Покрытия площадок, </w:t>
      </w:r>
      <w:proofErr w:type="spellStart"/>
      <w:r w:rsidRPr="00755F7E">
        <w:rPr>
          <w:rFonts w:ascii="Times New Roman" w:hAnsi="Times New Roman" w:cs="Times New Roman"/>
          <w:sz w:val="24"/>
          <w:szCs w:val="24"/>
        </w:rPr>
        <w:t>дорожно-тропиночной</w:t>
      </w:r>
      <w:proofErr w:type="spellEnd"/>
      <w:r w:rsidRPr="00755F7E">
        <w:rPr>
          <w:rFonts w:ascii="Times New Roman" w:hAnsi="Times New Roman" w:cs="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Расстояния от зданий и сооружений до зеленых насаждений следует принимать в соответствии с таблицей </w:t>
      </w:r>
      <w:r w:rsidR="00FA555E" w:rsidRPr="00755F7E">
        <w:rPr>
          <w:rFonts w:ascii="Times New Roman" w:hAnsi="Times New Roman" w:cs="Times New Roman"/>
          <w:sz w:val="24"/>
          <w:szCs w:val="24"/>
        </w:rPr>
        <w:t>17</w:t>
      </w:r>
      <w:r w:rsidRPr="00755F7E">
        <w:rPr>
          <w:rFonts w:ascii="Times New Roman" w:hAnsi="Times New Roman" w:cs="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24588" w:rsidRPr="00755F7E" w:rsidRDefault="00D24588" w:rsidP="00177888">
      <w:pPr>
        <w:spacing w:after="0"/>
        <w:ind w:firstLine="709"/>
        <w:jc w:val="both"/>
        <w:rPr>
          <w:rFonts w:ascii="Times New Roman" w:hAnsi="Times New Roman" w:cs="Times New Roman"/>
          <w:sz w:val="24"/>
          <w:szCs w:val="24"/>
        </w:rPr>
      </w:pP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lastRenderedPageBreak/>
        <w:t xml:space="preserve">Таблица </w:t>
      </w:r>
      <w:r w:rsidR="00FA555E" w:rsidRPr="00755F7E">
        <w:rPr>
          <w:rFonts w:ascii="Times New Roman" w:hAnsi="Times New Roman" w:cs="Times New Roman"/>
          <w:sz w:val="24"/>
          <w:szCs w:val="24"/>
        </w:rPr>
        <w:t>17</w:t>
      </w:r>
      <w:r w:rsidRPr="00755F7E">
        <w:rPr>
          <w:rFonts w:ascii="Times New Roman" w:hAnsi="Times New Roman" w:cs="Times New Roman"/>
          <w:sz w:val="24"/>
          <w:szCs w:val="24"/>
        </w:rPr>
        <w:t xml:space="preserve"> - Расстояния от зданий и сооружений до зеленых насаждений.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6761"/>
        <w:gridCol w:w="1731"/>
        <w:gridCol w:w="1524"/>
      </w:tblGrid>
      <w:tr w:rsidR="00177888" w:rsidRPr="00755F7E" w:rsidTr="0022424F">
        <w:tc>
          <w:tcPr>
            <w:tcW w:w="3375" w:type="pct"/>
            <w:vMerge w:val="restar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Здание, сооружение</w:t>
            </w:r>
          </w:p>
        </w:tc>
        <w:tc>
          <w:tcPr>
            <w:tcW w:w="1625" w:type="pct"/>
            <w:gridSpan w:val="2"/>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Расстояние (м) от здания, сооружения, объекта до оси</w:t>
            </w:r>
          </w:p>
        </w:tc>
      </w:tr>
      <w:tr w:rsidR="00177888" w:rsidRPr="00755F7E" w:rsidTr="0022424F">
        <w:tc>
          <w:tcPr>
            <w:tcW w:w="3375" w:type="pct"/>
            <w:vMerge/>
            <w:tcBorders>
              <w:top w:val="single" w:sz="4" w:space="0" w:color="auto"/>
              <w:left w:val="single" w:sz="6" w:space="0" w:color="auto"/>
              <w:bottom w:val="single" w:sz="2" w:space="0" w:color="auto"/>
              <w:right w:val="single" w:sz="6" w:space="0" w:color="auto"/>
            </w:tcBorders>
          </w:tcPr>
          <w:p w:rsidR="00177888" w:rsidRPr="00755F7E" w:rsidRDefault="00177888" w:rsidP="00056EC9">
            <w:pPr>
              <w:pStyle w:val="af5"/>
              <w:widowControl/>
              <w:rPr>
                <w:rFonts w:ascii="Times New Roman" w:hAnsi="Times New Roman" w:cs="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ствола дерева</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кустарника</w:t>
            </w:r>
          </w:p>
        </w:tc>
      </w:tr>
      <w:tr w:rsidR="00177888" w:rsidRPr="00755F7E" w:rsidTr="0022424F">
        <w:tc>
          <w:tcPr>
            <w:tcW w:w="3375" w:type="pct"/>
            <w:tcBorders>
              <w:top w:val="single" w:sz="2"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Наружная стена здания и сооружения</w:t>
            </w:r>
          </w:p>
        </w:tc>
        <w:tc>
          <w:tcPr>
            <w:tcW w:w="864" w:type="pct"/>
            <w:tcBorders>
              <w:top w:val="single" w:sz="2"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5,0</w:t>
            </w:r>
          </w:p>
        </w:tc>
        <w:tc>
          <w:tcPr>
            <w:tcW w:w="761" w:type="pct"/>
            <w:tcBorders>
              <w:top w:val="single" w:sz="2"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1,5</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Край тротуара и садовой дорожки</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0,7</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0,5</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2,0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1,0</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Мачта и опора осветительной сети, мостовая опора и эстакада</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4,0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Подошва откоса, террасы и другие</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0,5</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Подошва или внутренняя грань подпорной стенки</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3,0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1,0</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Подземные сети:</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газопровод, канализация</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1,5</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 xml:space="preserve">тепловая сеть (стенка канала, тоннеля или оболочка при </w:t>
            </w:r>
            <w:proofErr w:type="spellStart"/>
            <w:r w:rsidRPr="00755F7E">
              <w:rPr>
                <w:rFonts w:ascii="Times New Roman" w:hAnsi="Times New Roman" w:cs="Times New Roman"/>
                <w:sz w:val="24"/>
                <w:szCs w:val="24"/>
              </w:rPr>
              <w:t>бесканальной</w:t>
            </w:r>
            <w:proofErr w:type="spellEnd"/>
            <w:r w:rsidRPr="00755F7E">
              <w:rPr>
                <w:rFonts w:ascii="Times New Roman" w:hAnsi="Times New Roman" w:cs="Times New Roman"/>
                <w:sz w:val="24"/>
                <w:szCs w:val="24"/>
              </w:rPr>
              <w:t xml:space="preserve"> прокладке)</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2,0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1,0</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водопровод, дренаж</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2,0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w:t>
            </w:r>
          </w:p>
        </w:tc>
      </w:tr>
      <w:tr w:rsidR="00177888" w:rsidRPr="00755F7E" w:rsidTr="0022424F">
        <w:tc>
          <w:tcPr>
            <w:tcW w:w="3375" w:type="pct"/>
            <w:tcBorders>
              <w:top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силовой кабель и кабель связи</w:t>
            </w:r>
          </w:p>
        </w:tc>
        <w:tc>
          <w:tcPr>
            <w:tcW w:w="864" w:type="pct"/>
            <w:tcBorders>
              <w:top w:val="single" w:sz="4" w:space="0" w:color="auto"/>
              <w:left w:val="single" w:sz="4" w:space="0" w:color="auto"/>
              <w:bottom w:val="single" w:sz="4" w:space="0" w:color="auto"/>
              <w:right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2,0</w:t>
            </w:r>
          </w:p>
        </w:tc>
        <w:tc>
          <w:tcPr>
            <w:tcW w:w="761" w:type="pct"/>
            <w:tcBorders>
              <w:top w:val="single" w:sz="4" w:space="0" w:color="auto"/>
              <w:left w:val="single" w:sz="4" w:space="0" w:color="auto"/>
              <w:bottom w:val="single" w:sz="4" w:space="0" w:color="auto"/>
            </w:tcBorders>
          </w:tcPr>
          <w:p w:rsidR="00177888" w:rsidRPr="00755F7E" w:rsidRDefault="00177888" w:rsidP="00056EC9">
            <w:pPr>
              <w:pStyle w:val="af5"/>
              <w:widowControl/>
              <w:rPr>
                <w:rFonts w:ascii="Times New Roman" w:hAnsi="Times New Roman" w:cs="Times New Roman"/>
                <w:sz w:val="24"/>
                <w:szCs w:val="24"/>
              </w:rPr>
            </w:pPr>
            <w:r w:rsidRPr="00755F7E">
              <w:rPr>
                <w:rFonts w:ascii="Times New Roman" w:hAnsi="Times New Roman" w:cs="Times New Roman"/>
                <w:sz w:val="24"/>
                <w:szCs w:val="24"/>
              </w:rPr>
              <w:t>0,7</w:t>
            </w:r>
          </w:p>
        </w:tc>
      </w:tr>
    </w:tbl>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Примечания:</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755F7E">
          <w:rPr>
            <w:rFonts w:ascii="Times New Roman" w:hAnsi="Times New Roman" w:cs="Times New Roman"/>
            <w:sz w:val="24"/>
            <w:szCs w:val="24"/>
          </w:rPr>
          <w:t>5 м</w:t>
        </w:r>
      </w:smartTag>
      <w:r w:rsidRPr="00755F7E">
        <w:rPr>
          <w:rFonts w:ascii="Times New Roman" w:hAnsi="Times New Roman" w:cs="Times New Roman"/>
          <w:sz w:val="24"/>
          <w:szCs w:val="24"/>
        </w:rPr>
        <w:t xml:space="preserve"> и должны быть увеличены для деревьев с кроной большего диаметра.</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177888" w:rsidRPr="00755F7E" w:rsidRDefault="00177888" w:rsidP="00177888">
      <w:pPr>
        <w:spacing w:after="0"/>
        <w:ind w:firstLine="709"/>
        <w:jc w:val="both"/>
        <w:rPr>
          <w:rFonts w:ascii="Times New Roman" w:hAnsi="Times New Roman" w:cs="Times New Roman"/>
          <w:sz w:val="24"/>
          <w:szCs w:val="24"/>
        </w:rPr>
      </w:pPr>
      <w:r w:rsidRPr="00755F7E">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844B9" w:rsidRPr="00755F7E" w:rsidRDefault="00A844B9" w:rsidP="00A844B9">
      <w:pPr>
        <w:rPr>
          <w:rFonts w:ascii="Times New Roman" w:hAnsi="Times New Roman" w:cs="Times New Roman"/>
          <w:sz w:val="24"/>
          <w:szCs w:val="24"/>
        </w:rPr>
      </w:pPr>
    </w:p>
    <w:p w:rsidR="00A844B9" w:rsidRPr="00755F7E" w:rsidRDefault="00986F0A" w:rsidP="008C7E63">
      <w:pPr>
        <w:pStyle w:val="21"/>
      </w:pPr>
      <w:bookmarkStart w:id="198" w:name="_Toc454995307"/>
      <w:bookmarkStart w:id="199" w:name="_Toc455170886"/>
      <w:bookmarkStart w:id="200" w:name="_Toc456166106"/>
      <w:r w:rsidRPr="00755F7E">
        <w:rPr>
          <w:szCs w:val="24"/>
        </w:rPr>
        <w:t xml:space="preserve">Глава </w:t>
      </w:r>
      <w:r w:rsidR="00007044" w:rsidRPr="00755F7E">
        <w:rPr>
          <w:szCs w:val="24"/>
        </w:rPr>
        <w:t>4.3</w:t>
      </w:r>
      <w:r w:rsidRPr="00755F7E">
        <w:rPr>
          <w:szCs w:val="24"/>
        </w:rPr>
        <w:t xml:space="preserve"> </w:t>
      </w:r>
      <w:r w:rsidRPr="00755F7E">
        <w:t>Объекты, используемые для обработки, утилизации, обезвреживания, размещения твердых коммунальных отходов.</w:t>
      </w:r>
      <w:bookmarkEnd w:id="198"/>
      <w:bookmarkEnd w:id="199"/>
      <w:bookmarkEnd w:id="200"/>
    </w:p>
    <w:p w:rsidR="00986F0A" w:rsidRPr="00755F7E" w:rsidRDefault="00986F0A" w:rsidP="00986F0A"/>
    <w:p w:rsidR="00B77A82" w:rsidRPr="00755F7E" w:rsidRDefault="00986F0A" w:rsidP="00B77A82">
      <w:pPr>
        <w:pStyle w:val="Default"/>
        <w:widowControl/>
        <w:spacing w:line="276" w:lineRule="auto"/>
        <w:ind w:firstLine="709"/>
        <w:contextualSpacing/>
        <w:mirrorIndents/>
        <w:jc w:val="both"/>
        <w:rPr>
          <w:color w:val="auto"/>
        </w:rPr>
      </w:pPr>
      <w:r w:rsidRPr="00755F7E">
        <w:rPr>
          <w:color w:val="auto"/>
        </w:rPr>
        <w:tab/>
      </w:r>
      <w:r w:rsidR="00B77A82" w:rsidRPr="00755F7E">
        <w:rPr>
          <w:color w:val="auto"/>
        </w:rPr>
        <w:t xml:space="preserve">Количество и оснащение таких объектов определяется Генеральной схемой очистки территории поселения, которая разрабатывается в соответствии с требованиями Санитарных норм и правил содержания территорий населенных мест </w:t>
      </w:r>
      <w:proofErr w:type="spellStart"/>
      <w:r w:rsidR="00B77A82" w:rsidRPr="00755F7E">
        <w:rPr>
          <w:color w:val="auto"/>
        </w:rPr>
        <w:t>СанПиН</w:t>
      </w:r>
      <w:proofErr w:type="spellEnd"/>
      <w:r w:rsidR="00B77A82" w:rsidRPr="00755F7E">
        <w:rPr>
          <w:color w:val="auto"/>
        </w:rPr>
        <w:t xml:space="preserve"> 42-128-4690-88. </w:t>
      </w:r>
    </w:p>
    <w:p w:rsidR="00D24588" w:rsidRPr="00755F7E" w:rsidRDefault="00B77A82" w:rsidP="00B77A82">
      <w:pPr>
        <w:jc w:val="both"/>
        <w:rPr>
          <w:rFonts w:ascii="Times New Roman" w:hAnsi="Times New Roman" w:cs="Times New Roman"/>
          <w:sz w:val="24"/>
          <w:szCs w:val="24"/>
        </w:rPr>
      </w:pPr>
      <w:r w:rsidRPr="00755F7E">
        <w:rPr>
          <w:rFonts w:ascii="Times New Roman" w:hAnsi="Times New Roman" w:cs="Times New Roman"/>
          <w:sz w:val="24"/>
          <w:szCs w:val="24"/>
        </w:rPr>
        <w:t>Количество мусороперегрузочных станций, площадок и контейнеров для сбора ТБО определяется также  схемой санитарной очистки.</w:t>
      </w:r>
    </w:p>
    <w:sectPr w:rsidR="00D24588" w:rsidRPr="00755F7E" w:rsidSect="00456DD0">
      <w:headerReference w:type="even" r:id="rId36"/>
      <w:headerReference w:type="default" r:id="rId37"/>
      <w:footerReference w:type="even" r:id="rId38"/>
      <w:footerReference w:type="default" r:id="rId39"/>
      <w:headerReference w:type="first" r:id="rId40"/>
      <w:footerReference w:type="first" r:id="rId41"/>
      <w:pgSz w:w="11910" w:h="16840"/>
      <w:pgMar w:top="851" w:right="570" w:bottom="840" w:left="1540" w:header="720" w:footer="720" w:gutter="0"/>
      <w:cols w:space="720" w:equalWidth="0">
        <w:col w:w="986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D7" w:rsidRDefault="00E431D7" w:rsidP="00201953">
      <w:pPr>
        <w:spacing w:after="0" w:line="240" w:lineRule="auto"/>
      </w:pPr>
      <w:r>
        <w:separator/>
      </w:r>
    </w:p>
  </w:endnote>
  <w:endnote w:type="continuationSeparator" w:id="0">
    <w:p w:rsidR="00E431D7" w:rsidRDefault="00E431D7" w:rsidP="0020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62" w:rsidRDefault="00ED376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11976"/>
      <w:docPartObj>
        <w:docPartGallery w:val="Page Numbers (Bottom of Page)"/>
        <w:docPartUnique/>
      </w:docPartObj>
    </w:sdtPr>
    <w:sdtContent>
      <w:p w:rsidR="00ED3762" w:rsidRDefault="00C10F21">
        <w:pPr>
          <w:pStyle w:val="af2"/>
          <w:jc w:val="right"/>
        </w:pPr>
        <w:fldSimple w:instr="PAGE   \* MERGEFORMAT">
          <w:r w:rsidR="0039105B">
            <w:rPr>
              <w:noProof/>
            </w:rPr>
            <w:t>4</w:t>
          </w:r>
        </w:fldSimple>
      </w:p>
    </w:sdtContent>
  </w:sdt>
  <w:p w:rsidR="00ED3762" w:rsidRDefault="00ED3762">
    <w:pPr>
      <w:pStyle w:val="aa"/>
      <w:kinsoku w:val="0"/>
      <w:overflowPunct w:val="0"/>
      <w:spacing w:line="14" w:lineRule="auto"/>
      <w:ind w:left="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62" w:rsidRDefault="00ED376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D7" w:rsidRDefault="00E431D7" w:rsidP="00201953">
      <w:pPr>
        <w:spacing w:after="0" w:line="240" w:lineRule="auto"/>
      </w:pPr>
      <w:r>
        <w:separator/>
      </w:r>
    </w:p>
  </w:footnote>
  <w:footnote w:type="continuationSeparator" w:id="0">
    <w:p w:rsidR="00E431D7" w:rsidRDefault="00E431D7" w:rsidP="00201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62" w:rsidRDefault="00ED376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62" w:rsidRDefault="00ED3762">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62" w:rsidRDefault="00ED376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numFmt w:val="bullet"/>
      <w:lvlText w:val="-"/>
      <w:lvlJc w:val="left"/>
      <w:pPr>
        <w:ind w:left="102" w:hanging="140"/>
      </w:pPr>
      <w:rPr>
        <w:rFonts w:ascii="Times New Roman" w:hAnsi="Times New Roman" w:cs="Times New Roman"/>
        <w:b w:val="0"/>
        <w:bCs w:val="0"/>
        <w:sz w:val="24"/>
        <w:szCs w:val="24"/>
      </w:rPr>
    </w:lvl>
    <w:lvl w:ilvl="1">
      <w:numFmt w:val="bullet"/>
      <w:lvlText w:val="•"/>
      <w:lvlJc w:val="left"/>
      <w:pPr>
        <w:ind w:left="1076" w:hanging="140"/>
      </w:pPr>
    </w:lvl>
    <w:lvl w:ilvl="2">
      <w:numFmt w:val="bullet"/>
      <w:lvlText w:val="•"/>
      <w:lvlJc w:val="left"/>
      <w:pPr>
        <w:ind w:left="2050" w:hanging="140"/>
      </w:pPr>
    </w:lvl>
    <w:lvl w:ilvl="3">
      <w:numFmt w:val="bullet"/>
      <w:lvlText w:val="•"/>
      <w:lvlJc w:val="left"/>
      <w:pPr>
        <w:ind w:left="3025" w:hanging="140"/>
      </w:pPr>
    </w:lvl>
    <w:lvl w:ilvl="4">
      <w:numFmt w:val="bullet"/>
      <w:lvlText w:val="•"/>
      <w:lvlJc w:val="left"/>
      <w:pPr>
        <w:ind w:left="3999" w:hanging="140"/>
      </w:pPr>
    </w:lvl>
    <w:lvl w:ilvl="5">
      <w:numFmt w:val="bullet"/>
      <w:lvlText w:val="•"/>
      <w:lvlJc w:val="left"/>
      <w:pPr>
        <w:ind w:left="4974" w:hanging="140"/>
      </w:pPr>
    </w:lvl>
    <w:lvl w:ilvl="6">
      <w:numFmt w:val="bullet"/>
      <w:lvlText w:val="•"/>
      <w:lvlJc w:val="left"/>
      <w:pPr>
        <w:ind w:left="5948" w:hanging="140"/>
      </w:pPr>
    </w:lvl>
    <w:lvl w:ilvl="7">
      <w:numFmt w:val="bullet"/>
      <w:lvlText w:val="•"/>
      <w:lvlJc w:val="left"/>
      <w:pPr>
        <w:ind w:left="6923" w:hanging="140"/>
      </w:pPr>
    </w:lvl>
    <w:lvl w:ilvl="8">
      <w:numFmt w:val="bullet"/>
      <w:lvlText w:val="•"/>
      <w:lvlJc w:val="left"/>
      <w:pPr>
        <w:ind w:left="7897" w:hanging="140"/>
      </w:pPr>
    </w:lvl>
  </w:abstractNum>
  <w:abstractNum w:abstractNumId="1">
    <w:nsid w:val="0000041F"/>
    <w:multiLevelType w:val="multilevel"/>
    <w:tmpl w:val="000008A2"/>
    <w:lvl w:ilvl="0">
      <w:numFmt w:val="bullet"/>
      <w:lvlText w:val="-"/>
      <w:lvlJc w:val="left"/>
      <w:pPr>
        <w:ind w:left="222" w:hanging="219"/>
      </w:pPr>
      <w:rPr>
        <w:rFonts w:ascii="Times New Roman" w:hAnsi="Times New Roman" w:cs="Times New Roman"/>
        <w:b w:val="0"/>
        <w:bCs w:val="0"/>
        <w:sz w:val="24"/>
        <w:szCs w:val="24"/>
      </w:rPr>
    </w:lvl>
    <w:lvl w:ilvl="1">
      <w:numFmt w:val="bullet"/>
      <w:lvlText w:val="•"/>
      <w:lvlJc w:val="left"/>
      <w:pPr>
        <w:ind w:left="1196" w:hanging="219"/>
      </w:pPr>
    </w:lvl>
    <w:lvl w:ilvl="2">
      <w:numFmt w:val="bullet"/>
      <w:lvlText w:val="•"/>
      <w:lvlJc w:val="left"/>
      <w:pPr>
        <w:ind w:left="2170" w:hanging="219"/>
      </w:pPr>
    </w:lvl>
    <w:lvl w:ilvl="3">
      <w:numFmt w:val="bullet"/>
      <w:lvlText w:val="•"/>
      <w:lvlJc w:val="left"/>
      <w:pPr>
        <w:ind w:left="3145" w:hanging="219"/>
      </w:pPr>
    </w:lvl>
    <w:lvl w:ilvl="4">
      <w:numFmt w:val="bullet"/>
      <w:lvlText w:val="•"/>
      <w:lvlJc w:val="left"/>
      <w:pPr>
        <w:ind w:left="4119" w:hanging="219"/>
      </w:pPr>
    </w:lvl>
    <w:lvl w:ilvl="5">
      <w:numFmt w:val="bullet"/>
      <w:lvlText w:val="•"/>
      <w:lvlJc w:val="left"/>
      <w:pPr>
        <w:ind w:left="5094" w:hanging="219"/>
      </w:pPr>
    </w:lvl>
    <w:lvl w:ilvl="6">
      <w:numFmt w:val="bullet"/>
      <w:lvlText w:val="•"/>
      <w:lvlJc w:val="left"/>
      <w:pPr>
        <w:ind w:left="6068" w:hanging="219"/>
      </w:pPr>
    </w:lvl>
    <w:lvl w:ilvl="7">
      <w:numFmt w:val="bullet"/>
      <w:lvlText w:val="•"/>
      <w:lvlJc w:val="left"/>
      <w:pPr>
        <w:ind w:left="7043" w:hanging="219"/>
      </w:pPr>
    </w:lvl>
    <w:lvl w:ilvl="8">
      <w:numFmt w:val="bullet"/>
      <w:lvlText w:val="•"/>
      <w:lvlJc w:val="left"/>
      <w:pPr>
        <w:ind w:left="8017" w:hanging="219"/>
      </w:pPr>
    </w:lvl>
  </w:abstractNum>
  <w:abstractNum w:abstractNumId="2">
    <w:nsid w:val="00000420"/>
    <w:multiLevelType w:val="multilevel"/>
    <w:tmpl w:val="000008A3"/>
    <w:lvl w:ilvl="0">
      <w:numFmt w:val="bullet"/>
      <w:lvlText w:val="-"/>
      <w:lvlJc w:val="left"/>
      <w:pPr>
        <w:ind w:left="102" w:hanging="224"/>
      </w:pPr>
      <w:rPr>
        <w:rFonts w:ascii="Times New Roman" w:hAnsi="Times New Roman" w:cs="Times New Roman"/>
        <w:b w:val="0"/>
        <w:bCs w:val="0"/>
        <w:sz w:val="24"/>
        <w:szCs w:val="24"/>
      </w:rPr>
    </w:lvl>
    <w:lvl w:ilvl="1">
      <w:numFmt w:val="bullet"/>
      <w:lvlText w:val="•"/>
      <w:lvlJc w:val="left"/>
      <w:pPr>
        <w:ind w:left="1076" w:hanging="224"/>
      </w:pPr>
    </w:lvl>
    <w:lvl w:ilvl="2">
      <w:numFmt w:val="bullet"/>
      <w:lvlText w:val="•"/>
      <w:lvlJc w:val="left"/>
      <w:pPr>
        <w:ind w:left="2050" w:hanging="224"/>
      </w:pPr>
    </w:lvl>
    <w:lvl w:ilvl="3">
      <w:numFmt w:val="bullet"/>
      <w:lvlText w:val="•"/>
      <w:lvlJc w:val="left"/>
      <w:pPr>
        <w:ind w:left="3025" w:hanging="224"/>
      </w:pPr>
    </w:lvl>
    <w:lvl w:ilvl="4">
      <w:numFmt w:val="bullet"/>
      <w:lvlText w:val="•"/>
      <w:lvlJc w:val="left"/>
      <w:pPr>
        <w:ind w:left="3999" w:hanging="224"/>
      </w:pPr>
    </w:lvl>
    <w:lvl w:ilvl="5">
      <w:numFmt w:val="bullet"/>
      <w:lvlText w:val="•"/>
      <w:lvlJc w:val="left"/>
      <w:pPr>
        <w:ind w:left="4974" w:hanging="224"/>
      </w:pPr>
    </w:lvl>
    <w:lvl w:ilvl="6">
      <w:numFmt w:val="bullet"/>
      <w:lvlText w:val="•"/>
      <w:lvlJc w:val="left"/>
      <w:pPr>
        <w:ind w:left="5948" w:hanging="224"/>
      </w:pPr>
    </w:lvl>
    <w:lvl w:ilvl="7">
      <w:numFmt w:val="bullet"/>
      <w:lvlText w:val="•"/>
      <w:lvlJc w:val="left"/>
      <w:pPr>
        <w:ind w:left="6923" w:hanging="224"/>
      </w:pPr>
    </w:lvl>
    <w:lvl w:ilvl="8">
      <w:numFmt w:val="bullet"/>
      <w:lvlText w:val="•"/>
      <w:lvlJc w:val="left"/>
      <w:pPr>
        <w:ind w:left="7897" w:hanging="224"/>
      </w:pPr>
    </w:lvl>
  </w:abstractNum>
  <w:abstractNum w:abstractNumId="3">
    <w:nsid w:val="19E63195"/>
    <w:multiLevelType w:val="hybridMultilevel"/>
    <w:tmpl w:val="C98A50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DC13D2C"/>
    <w:multiLevelType w:val="hybridMultilevel"/>
    <w:tmpl w:val="EB8AC2BA"/>
    <w:lvl w:ilvl="0" w:tplc="08C4A7C2">
      <w:start w:val="1"/>
      <w:numFmt w:val="bullet"/>
      <w:lvlText w:val="-"/>
      <w:lvlJc w:val="left"/>
      <w:pPr>
        <w:ind w:left="1260" w:hanging="360"/>
      </w:pPr>
      <w:rPr>
        <w:rFonts w:ascii="Microsoft New Tai Lue" w:hAnsi="Microsoft New Tai Lue"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02F761C"/>
    <w:multiLevelType w:val="hybridMultilevel"/>
    <w:tmpl w:val="B02652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5E7689D"/>
    <w:multiLevelType w:val="hybridMultilevel"/>
    <w:tmpl w:val="B80428D0"/>
    <w:lvl w:ilvl="0" w:tplc="BEF2FD1C">
      <w:start w:val="1"/>
      <w:numFmt w:val="decimal"/>
      <w:pStyle w:val="a"/>
      <w:lvlText w:val="%1."/>
      <w:lvlJc w:val="left"/>
      <w:pPr>
        <w:ind w:left="1070"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B805D8"/>
    <w:multiLevelType w:val="hybridMultilevel"/>
    <w:tmpl w:val="DA3A5CC8"/>
    <w:lvl w:ilvl="0" w:tplc="1338AD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E6C53A4"/>
    <w:multiLevelType w:val="hybridMultilevel"/>
    <w:tmpl w:val="D3E806E2"/>
    <w:lvl w:ilvl="0" w:tplc="6356775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6"/>
  </w:num>
  <w:num w:numId="2">
    <w:abstractNumId w:val="10"/>
  </w:num>
  <w:num w:numId="3">
    <w:abstractNumId w:val="1"/>
  </w:num>
  <w:num w:numId="4">
    <w:abstractNumId w:val="2"/>
  </w:num>
  <w:num w:numId="5">
    <w:abstractNumId w:val="0"/>
  </w:num>
  <w:num w:numId="6">
    <w:abstractNumId w:val="8"/>
  </w:num>
  <w:num w:numId="7">
    <w:abstractNumId w:val="4"/>
  </w:num>
  <w:num w:numId="8">
    <w:abstractNumId w:val="5"/>
  </w:num>
  <w:num w:numId="9">
    <w:abstractNumId w:val="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
  <w:rsids>
    <w:rsidRoot w:val="0069369C"/>
    <w:rsid w:val="00007044"/>
    <w:rsid w:val="00016746"/>
    <w:rsid w:val="00025545"/>
    <w:rsid w:val="00026ADC"/>
    <w:rsid w:val="00027F58"/>
    <w:rsid w:val="00037E45"/>
    <w:rsid w:val="00052A96"/>
    <w:rsid w:val="000548BE"/>
    <w:rsid w:val="00054941"/>
    <w:rsid w:val="00056EC9"/>
    <w:rsid w:val="0006473F"/>
    <w:rsid w:val="00071A14"/>
    <w:rsid w:val="00075386"/>
    <w:rsid w:val="00081041"/>
    <w:rsid w:val="000817A2"/>
    <w:rsid w:val="00084396"/>
    <w:rsid w:val="00095E89"/>
    <w:rsid w:val="000A4A9F"/>
    <w:rsid w:val="000A7676"/>
    <w:rsid w:val="000B4D21"/>
    <w:rsid w:val="000B592B"/>
    <w:rsid w:val="000C124A"/>
    <w:rsid w:val="000D484A"/>
    <w:rsid w:val="000D4ED7"/>
    <w:rsid w:val="000E290C"/>
    <w:rsid w:val="000E78E7"/>
    <w:rsid w:val="000F1548"/>
    <w:rsid w:val="000F4A8D"/>
    <w:rsid w:val="000F74D6"/>
    <w:rsid w:val="00106E6D"/>
    <w:rsid w:val="001140D6"/>
    <w:rsid w:val="001264CA"/>
    <w:rsid w:val="00127335"/>
    <w:rsid w:val="00131DA8"/>
    <w:rsid w:val="001321F8"/>
    <w:rsid w:val="0013222A"/>
    <w:rsid w:val="00144D3B"/>
    <w:rsid w:val="00146908"/>
    <w:rsid w:val="00161C78"/>
    <w:rsid w:val="00163192"/>
    <w:rsid w:val="0016331A"/>
    <w:rsid w:val="00166049"/>
    <w:rsid w:val="00167ECA"/>
    <w:rsid w:val="00171898"/>
    <w:rsid w:val="00172D87"/>
    <w:rsid w:val="001764BB"/>
    <w:rsid w:val="00177888"/>
    <w:rsid w:val="00180983"/>
    <w:rsid w:val="00183517"/>
    <w:rsid w:val="00187E4C"/>
    <w:rsid w:val="001968F3"/>
    <w:rsid w:val="001A4D09"/>
    <w:rsid w:val="001B178E"/>
    <w:rsid w:val="001B72CA"/>
    <w:rsid w:val="001C5F35"/>
    <w:rsid w:val="001D0D55"/>
    <w:rsid w:val="001E6606"/>
    <w:rsid w:val="001E7767"/>
    <w:rsid w:val="001F0D0C"/>
    <w:rsid w:val="001F3C9B"/>
    <w:rsid w:val="001F4B49"/>
    <w:rsid w:val="00200E88"/>
    <w:rsid w:val="00201953"/>
    <w:rsid w:val="00201BAB"/>
    <w:rsid w:val="002137D3"/>
    <w:rsid w:val="002150E3"/>
    <w:rsid w:val="0022424F"/>
    <w:rsid w:val="0022688E"/>
    <w:rsid w:val="002278F0"/>
    <w:rsid w:val="00232D6A"/>
    <w:rsid w:val="0025455E"/>
    <w:rsid w:val="00257F89"/>
    <w:rsid w:val="00264695"/>
    <w:rsid w:val="00271112"/>
    <w:rsid w:val="0027446E"/>
    <w:rsid w:val="00276AC7"/>
    <w:rsid w:val="00281E64"/>
    <w:rsid w:val="00290FB8"/>
    <w:rsid w:val="00291821"/>
    <w:rsid w:val="00294E10"/>
    <w:rsid w:val="002A208B"/>
    <w:rsid w:val="002A46FB"/>
    <w:rsid w:val="002B6C4A"/>
    <w:rsid w:val="002B6FE7"/>
    <w:rsid w:val="002B7DAD"/>
    <w:rsid w:val="002C0BE8"/>
    <w:rsid w:val="002C3256"/>
    <w:rsid w:val="002D6197"/>
    <w:rsid w:val="002D6F8B"/>
    <w:rsid w:val="002E3B0B"/>
    <w:rsid w:val="002F0FFC"/>
    <w:rsid w:val="002F67E1"/>
    <w:rsid w:val="00302EED"/>
    <w:rsid w:val="00311363"/>
    <w:rsid w:val="003133CD"/>
    <w:rsid w:val="00313EDB"/>
    <w:rsid w:val="003173BD"/>
    <w:rsid w:val="00320F96"/>
    <w:rsid w:val="003360EC"/>
    <w:rsid w:val="003522E9"/>
    <w:rsid w:val="0035233F"/>
    <w:rsid w:val="0035360F"/>
    <w:rsid w:val="0036084B"/>
    <w:rsid w:val="00363314"/>
    <w:rsid w:val="003648C5"/>
    <w:rsid w:val="00365B7F"/>
    <w:rsid w:val="00370572"/>
    <w:rsid w:val="00376C6E"/>
    <w:rsid w:val="00377416"/>
    <w:rsid w:val="00380686"/>
    <w:rsid w:val="003806AC"/>
    <w:rsid w:val="00381A9A"/>
    <w:rsid w:val="00382AC6"/>
    <w:rsid w:val="0039105B"/>
    <w:rsid w:val="003929F9"/>
    <w:rsid w:val="00393158"/>
    <w:rsid w:val="00393DD2"/>
    <w:rsid w:val="00396C1E"/>
    <w:rsid w:val="003A08A6"/>
    <w:rsid w:val="003A42D7"/>
    <w:rsid w:val="003B6C2C"/>
    <w:rsid w:val="003C01D2"/>
    <w:rsid w:val="003C6353"/>
    <w:rsid w:val="003C7BF7"/>
    <w:rsid w:val="003D1948"/>
    <w:rsid w:val="003D34F0"/>
    <w:rsid w:val="003F5A93"/>
    <w:rsid w:val="003F5F4A"/>
    <w:rsid w:val="003F68C2"/>
    <w:rsid w:val="0040415F"/>
    <w:rsid w:val="004259E5"/>
    <w:rsid w:val="004420A0"/>
    <w:rsid w:val="004450C2"/>
    <w:rsid w:val="00456DD0"/>
    <w:rsid w:val="004660EE"/>
    <w:rsid w:val="00467513"/>
    <w:rsid w:val="00476D95"/>
    <w:rsid w:val="00480A7C"/>
    <w:rsid w:val="00482B81"/>
    <w:rsid w:val="004846E0"/>
    <w:rsid w:val="004850CF"/>
    <w:rsid w:val="004857D8"/>
    <w:rsid w:val="00490CAF"/>
    <w:rsid w:val="004A2F9D"/>
    <w:rsid w:val="004A6EC0"/>
    <w:rsid w:val="004B735E"/>
    <w:rsid w:val="004B7835"/>
    <w:rsid w:val="004C16C9"/>
    <w:rsid w:val="004C5386"/>
    <w:rsid w:val="004E16B1"/>
    <w:rsid w:val="004E3A0C"/>
    <w:rsid w:val="004E6B7B"/>
    <w:rsid w:val="004F575C"/>
    <w:rsid w:val="00512301"/>
    <w:rsid w:val="0053083A"/>
    <w:rsid w:val="00531DC5"/>
    <w:rsid w:val="00541C3D"/>
    <w:rsid w:val="00543586"/>
    <w:rsid w:val="005724BB"/>
    <w:rsid w:val="0057509A"/>
    <w:rsid w:val="0057645F"/>
    <w:rsid w:val="00581E1A"/>
    <w:rsid w:val="00584FE2"/>
    <w:rsid w:val="00595010"/>
    <w:rsid w:val="005A5A44"/>
    <w:rsid w:val="005A6160"/>
    <w:rsid w:val="005A777D"/>
    <w:rsid w:val="005C05DC"/>
    <w:rsid w:val="005C68D6"/>
    <w:rsid w:val="005D2174"/>
    <w:rsid w:val="005D230A"/>
    <w:rsid w:val="005E394D"/>
    <w:rsid w:val="005E50BB"/>
    <w:rsid w:val="005F7F5A"/>
    <w:rsid w:val="00602164"/>
    <w:rsid w:val="00604868"/>
    <w:rsid w:val="00612B27"/>
    <w:rsid w:val="00617F4C"/>
    <w:rsid w:val="00624711"/>
    <w:rsid w:val="00635E18"/>
    <w:rsid w:val="006371DC"/>
    <w:rsid w:val="006442A9"/>
    <w:rsid w:val="00655A1C"/>
    <w:rsid w:val="006602C9"/>
    <w:rsid w:val="00667B81"/>
    <w:rsid w:val="00672245"/>
    <w:rsid w:val="00680AFC"/>
    <w:rsid w:val="0068315E"/>
    <w:rsid w:val="0069369C"/>
    <w:rsid w:val="00694F45"/>
    <w:rsid w:val="006A072F"/>
    <w:rsid w:val="006A1BD7"/>
    <w:rsid w:val="006B1C74"/>
    <w:rsid w:val="006B3B9D"/>
    <w:rsid w:val="006C4E57"/>
    <w:rsid w:val="006C5109"/>
    <w:rsid w:val="006D20DD"/>
    <w:rsid w:val="006D324D"/>
    <w:rsid w:val="006D3D88"/>
    <w:rsid w:val="006D5E16"/>
    <w:rsid w:val="006E0EBA"/>
    <w:rsid w:val="006E1847"/>
    <w:rsid w:val="006E474B"/>
    <w:rsid w:val="006E4BBE"/>
    <w:rsid w:val="006E68A9"/>
    <w:rsid w:val="006F5BDD"/>
    <w:rsid w:val="0070119A"/>
    <w:rsid w:val="00712BD0"/>
    <w:rsid w:val="0071523B"/>
    <w:rsid w:val="0071690A"/>
    <w:rsid w:val="0072354E"/>
    <w:rsid w:val="00730070"/>
    <w:rsid w:val="0073657E"/>
    <w:rsid w:val="00740F0A"/>
    <w:rsid w:val="00742DBA"/>
    <w:rsid w:val="00744090"/>
    <w:rsid w:val="007450E8"/>
    <w:rsid w:val="0074531F"/>
    <w:rsid w:val="00746393"/>
    <w:rsid w:val="00750984"/>
    <w:rsid w:val="00755F7E"/>
    <w:rsid w:val="007569C7"/>
    <w:rsid w:val="0076642C"/>
    <w:rsid w:val="00766E14"/>
    <w:rsid w:val="00774265"/>
    <w:rsid w:val="007745F0"/>
    <w:rsid w:val="00777A71"/>
    <w:rsid w:val="00777E12"/>
    <w:rsid w:val="00782D5E"/>
    <w:rsid w:val="00783F0D"/>
    <w:rsid w:val="00792FFD"/>
    <w:rsid w:val="007A64E4"/>
    <w:rsid w:val="007C54F9"/>
    <w:rsid w:val="007D1928"/>
    <w:rsid w:val="007D6920"/>
    <w:rsid w:val="007E6F64"/>
    <w:rsid w:val="007F4D3A"/>
    <w:rsid w:val="007F55EA"/>
    <w:rsid w:val="007F57F2"/>
    <w:rsid w:val="007F62F5"/>
    <w:rsid w:val="00803A23"/>
    <w:rsid w:val="00804374"/>
    <w:rsid w:val="00804C2D"/>
    <w:rsid w:val="008052A7"/>
    <w:rsid w:val="00811DDF"/>
    <w:rsid w:val="00816836"/>
    <w:rsid w:val="008275DD"/>
    <w:rsid w:val="0083097E"/>
    <w:rsid w:val="00834EF1"/>
    <w:rsid w:val="00844970"/>
    <w:rsid w:val="008523A1"/>
    <w:rsid w:val="00856AAE"/>
    <w:rsid w:val="00860231"/>
    <w:rsid w:val="00867FEB"/>
    <w:rsid w:val="00872764"/>
    <w:rsid w:val="0088383C"/>
    <w:rsid w:val="00892C32"/>
    <w:rsid w:val="00896F00"/>
    <w:rsid w:val="008A10AF"/>
    <w:rsid w:val="008A3DB6"/>
    <w:rsid w:val="008A5540"/>
    <w:rsid w:val="008A595E"/>
    <w:rsid w:val="008A66D9"/>
    <w:rsid w:val="008A738D"/>
    <w:rsid w:val="008A7D87"/>
    <w:rsid w:val="008B5E62"/>
    <w:rsid w:val="008B726C"/>
    <w:rsid w:val="008B7C00"/>
    <w:rsid w:val="008C329A"/>
    <w:rsid w:val="008C6793"/>
    <w:rsid w:val="008C7E63"/>
    <w:rsid w:val="008D05E0"/>
    <w:rsid w:val="008E2C66"/>
    <w:rsid w:val="008E6980"/>
    <w:rsid w:val="008E6CC6"/>
    <w:rsid w:val="008F258B"/>
    <w:rsid w:val="009010E8"/>
    <w:rsid w:val="00902480"/>
    <w:rsid w:val="009114C3"/>
    <w:rsid w:val="00921078"/>
    <w:rsid w:val="00927B1B"/>
    <w:rsid w:val="00930E72"/>
    <w:rsid w:val="00933E56"/>
    <w:rsid w:val="00935F4B"/>
    <w:rsid w:val="00937963"/>
    <w:rsid w:val="00950866"/>
    <w:rsid w:val="00952C89"/>
    <w:rsid w:val="00955F35"/>
    <w:rsid w:val="0095638E"/>
    <w:rsid w:val="0097122E"/>
    <w:rsid w:val="009720F6"/>
    <w:rsid w:val="00975248"/>
    <w:rsid w:val="00986F0A"/>
    <w:rsid w:val="009A2A20"/>
    <w:rsid w:val="009A5342"/>
    <w:rsid w:val="009A6437"/>
    <w:rsid w:val="009A6C7E"/>
    <w:rsid w:val="009A7893"/>
    <w:rsid w:val="009B4917"/>
    <w:rsid w:val="009B7448"/>
    <w:rsid w:val="009C1EB1"/>
    <w:rsid w:val="009D0393"/>
    <w:rsid w:val="009D1247"/>
    <w:rsid w:val="009D7C71"/>
    <w:rsid w:val="009E4A6A"/>
    <w:rsid w:val="009E62C6"/>
    <w:rsid w:val="009F1DF9"/>
    <w:rsid w:val="00A17DFF"/>
    <w:rsid w:val="00A22815"/>
    <w:rsid w:val="00A269FC"/>
    <w:rsid w:val="00A27DB7"/>
    <w:rsid w:val="00A37802"/>
    <w:rsid w:val="00A4189B"/>
    <w:rsid w:val="00A4632F"/>
    <w:rsid w:val="00A4685A"/>
    <w:rsid w:val="00A504D7"/>
    <w:rsid w:val="00A549B4"/>
    <w:rsid w:val="00A54E75"/>
    <w:rsid w:val="00A66C0F"/>
    <w:rsid w:val="00A73A8E"/>
    <w:rsid w:val="00A746D9"/>
    <w:rsid w:val="00A74F51"/>
    <w:rsid w:val="00A75BC1"/>
    <w:rsid w:val="00A8036B"/>
    <w:rsid w:val="00A844B9"/>
    <w:rsid w:val="00A9347C"/>
    <w:rsid w:val="00A94C17"/>
    <w:rsid w:val="00A9537D"/>
    <w:rsid w:val="00AA308C"/>
    <w:rsid w:val="00AB4B2B"/>
    <w:rsid w:val="00AB54EF"/>
    <w:rsid w:val="00AD2CAD"/>
    <w:rsid w:val="00AF294B"/>
    <w:rsid w:val="00AF386D"/>
    <w:rsid w:val="00AF3A83"/>
    <w:rsid w:val="00AF7371"/>
    <w:rsid w:val="00B23342"/>
    <w:rsid w:val="00B26C98"/>
    <w:rsid w:val="00B306CC"/>
    <w:rsid w:val="00B429EA"/>
    <w:rsid w:val="00B43183"/>
    <w:rsid w:val="00B43D60"/>
    <w:rsid w:val="00B46C03"/>
    <w:rsid w:val="00B50735"/>
    <w:rsid w:val="00B52D1D"/>
    <w:rsid w:val="00B675BB"/>
    <w:rsid w:val="00B77A82"/>
    <w:rsid w:val="00B9320D"/>
    <w:rsid w:val="00B9486F"/>
    <w:rsid w:val="00B96008"/>
    <w:rsid w:val="00B97548"/>
    <w:rsid w:val="00BA0582"/>
    <w:rsid w:val="00BA1EAF"/>
    <w:rsid w:val="00BA20E8"/>
    <w:rsid w:val="00BA4A2A"/>
    <w:rsid w:val="00BB04B4"/>
    <w:rsid w:val="00BB11AB"/>
    <w:rsid w:val="00BB23CB"/>
    <w:rsid w:val="00BB7450"/>
    <w:rsid w:val="00BC61F8"/>
    <w:rsid w:val="00BD118E"/>
    <w:rsid w:val="00BD25AF"/>
    <w:rsid w:val="00BD2D0A"/>
    <w:rsid w:val="00BD3930"/>
    <w:rsid w:val="00BE58CC"/>
    <w:rsid w:val="00BE7638"/>
    <w:rsid w:val="00BF6FC7"/>
    <w:rsid w:val="00C02859"/>
    <w:rsid w:val="00C059B3"/>
    <w:rsid w:val="00C05DB2"/>
    <w:rsid w:val="00C06B43"/>
    <w:rsid w:val="00C07726"/>
    <w:rsid w:val="00C10F21"/>
    <w:rsid w:val="00C11950"/>
    <w:rsid w:val="00C17404"/>
    <w:rsid w:val="00C2210E"/>
    <w:rsid w:val="00C227C8"/>
    <w:rsid w:val="00C23561"/>
    <w:rsid w:val="00C25BB8"/>
    <w:rsid w:val="00C34CFF"/>
    <w:rsid w:val="00C36849"/>
    <w:rsid w:val="00C43ACB"/>
    <w:rsid w:val="00C52E3D"/>
    <w:rsid w:val="00C630B8"/>
    <w:rsid w:val="00C65AD7"/>
    <w:rsid w:val="00C804FE"/>
    <w:rsid w:val="00C81179"/>
    <w:rsid w:val="00C850DB"/>
    <w:rsid w:val="00C86F29"/>
    <w:rsid w:val="00C919A0"/>
    <w:rsid w:val="00C9417C"/>
    <w:rsid w:val="00C95165"/>
    <w:rsid w:val="00CA56C1"/>
    <w:rsid w:val="00CB0175"/>
    <w:rsid w:val="00CB7AF3"/>
    <w:rsid w:val="00CC2D69"/>
    <w:rsid w:val="00CC5E81"/>
    <w:rsid w:val="00CC6351"/>
    <w:rsid w:val="00CC7D9E"/>
    <w:rsid w:val="00CD06CB"/>
    <w:rsid w:val="00CD30D5"/>
    <w:rsid w:val="00CD3DCB"/>
    <w:rsid w:val="00CE0BD2"/>
    <w:rsid w:val="00CE12C0"/>
    <w:rsid w:val="00D02B38"/>
    <w:rsid w:val="00D14344"/>
    <w:rsid w:val="00D154B9"/>
    <w:rsid w:val="00D17B9D"/>
    <w:rsid w:val="00D24588"/>
    <w:rsid w:val="00D26A66"/>
    <w:rsid w:val="00D275D2"/>
    <w:rsid w:val="00D308F5"/>
    <w:rsid w:val="00D3278C"/>
    <w:rsid w:val="00D37BE3"/>
    <w:rsid w:val="00D410B6"/>
    <w:rsid w:val="00D51273"/>
    <w:rsid w:val="00D526CD"/>
    <w:rsid w:val="00D55CBA"/>
    <w:rsid w:val="00D65036"/>
    <w:rsid w:val="00D749AD"/>
    <w:rsid w:val="00D82170"/>
    <w:rsid w:val="00D85979"/>
    <w:rsid w:val="00D8768F"/>
    <w:rsid w:val="00D90355"/>
    <w:rsid w:val="00DA30B1"/>
    <w:rsid w:val="00DA47CB"/>
    <w:rsid w:val="00DA7A4C"/>
    <w:rsid w:val="00DB3FE0"/>
    <w:rsid w:val="00DB7C16"/>
    <w:rsid w:val="00DC3644"/>
    <w:rsid w:val="00DD22F6"/>
    <w:rsid w:val="00DF22AD"/>
    <w:rsid w:val="00E04C72"/>
    <w:rsid w:val="00E101A7"/>
    <w:rsid w:val="00E12CF4"/>
    <w:rsid w:val="00E16417"/>
    <w:rsid w:val="00E17830"/>
    <w:rsid w:val="00E216C0"/>
    <w:rsid w:val="00E30D2B"/>
    <w:rsid w:val="00E33507"/>
    <w:rsid w:val="00E431CF"/>
    <w:rsid w:val="00E431D7"/>
    <w:rsid w:val="00E53782"/>
    <w:rsid w:val="00E652F7"/>
    <w:rsid w:val="00E677E5"/>
    <w:rsid w:val="00E81632"/>
    <w:rsid w:val="00E9138C"/>
    <w:rsid w:val="00E91AE6"/>
    <w:rsid w:val="00E93F31"/>
    <w:rsid w:val="00EA0698"/>
    <w:rsid w:val="00EB2285"/>
    <w:rsid w:val="00EB505B"/>
    <w:rsid w:val="00ED11EF"/>
    <w:rsid w:val="00ED1AD9"/>
    <w:rsid w:val="00ED3762"/>
    <w:rsid w:val="00EE314C"/>
    <w:rsid w:val="00F13EB1"/>
    <w:rsid w:val="00F14598"/>
    <w:rsid w:val="00F25F35"/>
    <w:rsid w:val="00F30EB2"/>
    <w:rsid w:val="00F35AB6"/>
    <w:rsid w:val="00F3686A"/>
    <w:rsid w:val="00F369FB"/>
    <w:rsid w:val="00F36B69"/>
    <w:rsid w:val="00F379C0"/>
    <w:rsid w:val="00F513F2"/>
    <w:rsid w:val="00F557DC"/>
    <w:rsid w:val="00F561A9"/>
    <w:rsid w:val="00F640A5"/>
    <w:rsid w:val="00F719F1"/>
    <w:rsid w:val="00F71CEC"/>
    <w:rsid w:val="00F74A62"/>
    <w:rsid w:val="00F74F6D"/>
    <w:rsid w:val="00F77F5F"/>
    <w:rsid w:val="00F911AE"/>
    <w:rsid w:val="00F911F0"/>
    <w:rsid w:val="00F96BDF"/>
    <w:rsid w:val="00FA1F6D"/>
    <w:rsid w:val="00FA4216"/>
    <w:rsid w:val="00FA555E"/>
    <w:rsid w:val="00FB7093"/>
    <w:rsid w:val="00FC149E"/>
    <w:rsid w:val="00FC6864"/>
    <w:rsid w:val="00FC71E8"/>
    <w:rsid w:val="00FD0A1C"/>
    <w:rsid w:val="00FD2465"/>
    <w:rsid w:val="00FF1AD8"/>
    <w:rsid w:val="00FF5AE0"/>
    <w:rsid w:val="00FF6952"/>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A2A"/>
  </w:style>
  <w:style w:type="paragraph" w:styleId="1">
    <w:name w:val="heading 1"/>
    <w:basedOn w:val="a0"/>
    <w:next w:val="a0"/>
    <w:link w:val="10"/>
    <w:uiPriority w:val="9"/>
    <w:qFormat/>
    <w:rsid w:val="00860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Глава РНГП"/>
    <w:basedOn w:val="a0"/>
    <w:next w:val="a0"/>
    <w:link w:val="20"/>
    <w:uiPriority w:val="99"/>
    <w:qFormat/>
    <w:rsid w:val="006E1847"/>
    <w:pPr>
      <w:keepNext/>
      <w:keepLines/>
      <w:spacing w:before="200" w:after="0"/>
      <w:outlineLvl w:val="1"/>
    </w:pPr>
    <w:rPr>
      <w:rFonts w:ascii="Cambria" w:eastAsia="Times New Roman" w:hAnsi="Cambria" w:cs="Times New Roman"/>
      <w:b/>
      <w:bCs/>
      <w:color w:val="4F81BD"/>
      <w:sz w:val="26"/>
      <w:szCs w:val="26"/>
      <w:lang w:eastAsia="en-US"/>
    </w:rPr>
  </w:style>
  <w:style w:type="paragraph" w:styleId="7">
    <w:name w:val="heading 7"/>
    <w:basedOn w:val="a0"/>
    <w:next w:val="a0"/>
    <w:link w:val="70"/>
    <w:uiPriority w:val="9"/>
    <w:semiHidden/>
    <w:unhideWhenUsed/>
    <w:qFormat/>
    <w:rsid w:val="002646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69369C"/>
    <w:pPr>
      <w:spacing w:after="0" w:line="240" w:lineRule="auto"/>
      <w:jc w:val="center"/>
    </w:pPr>
    <w:rPr>
      <w:rFonts w:ascii="Arial" w:eastAsia="Times New Roman" w:hAnsi="Arial" w:cs="Arial"/>
      <w:b/>
      <w:bCs/>
    </w:rPr>
  </w:style>
  <w:style w:type="character" w:customStyle="1" w:styleId="a5">
    <w:name w:val="Название Знак"/>
    <w:basedOn w:val="a1"/>
    <w:link w:val="a4"/>
    <w:uiPriority w:val="10"/>
    <w:rsid w:val="0069369C"/>
    <w:rPr>
      <w:rFonts w:ascii="Arial" w:eastAsia="Times New Roman" w:hAnsi="Arial" w:cs="Arial"/>
      <w:b/>
      <w:bCs/>
    </w:rPr>
  </w:style>
  <w:style w:type="paragraph" w:styleId="a6">
    <w:name w:val="No Spacing"/>
    <w:link w:val="a7"/>
    <w:uiPriority w:val="1"/>
    <w:qFormat/>
    <w:rsid w:val="003C7BF7"/>
    <w:pPr>
      <w:spacing w:after="0" w:line="240" w:lineRule="auto"/>
    </w:pPr>
    <w:rPr>
      <w:rFonts w:ascii="Calibri" w:eastAsia="Times New Roman" w:hAnsi="Calibri" w:cs="Times New Roman"/>
      <w:szCs w:val="20"/>
      <w:lang w:eastAsia="en-US"/>
    </w:rPr>
  </w:style>
  <w:style w:type="character" w:customStyle="1" w:styleId="a7">
    <w:name w:val="Без интервала Знак"/>
    <w:link w:val="a6"/>
    <w:uiPriority w:val="1"/>
    <w:locked/>
    <w:rsid w:val="003C7BF7"/>
    <w:rPr>
      <w:rFonts w:ascii="Calibri" w:eastAsia="Times New Roman" w:hAnsi="Calibri" w:cs="Times New Roman"/>
      <w:szCs w:val="20"/>
      <w:lang w:eastAsia="en-US"/>
    </w:rPr>
  </w:style>
  <w:style w:type="character" w:customStyle="1" w:styleId="apple-converted-space">
    <w:name w:val="apple-converted-space"/>
    <w:rsid w:val="003C7BF7"/>
  </w:style>
  <w:style w:type="character" w:customStyle="1" w:styleId="match">
    <w:name w:val="match"/>
    <w:uiPriority w:val="99"/>
    <w:rsid w:val="003C7BF7"/>
  </w:style>
  <w:style w:type="paragraph" w:customStyle="1" w:styleId="a">
    <w:name w:val="Пункт РНГП"/>
    <w:basedOn w:val="a8"/>
    <w:uiPriority w:val="99"/>
    <w:rsid w:val="00777A71"/>
    <w:pPr>
      <w:numPr>
        <w:numId w:val="1"/>
      </w:numPr>
      <w:tabs>
        <w:tab w:val="left" w:pos="993"/>
      </w:tabs>
      <w:spacing w:after="0" w:line="240" w:lineRule="auto"/>
      <w:jc w:val="both"/>
    </w:pPr>
    <w:rPr>
      <w:rFonts w:ascii="Times New Roman" w:eastAsia="Times New Roman" w:hAnsi="Times New Roman" w:cs="Times New Roman"/>
      <w:color w:val="000000"/>
      <w:sz w:val="24"/>
      <w:szCs w:val="24"/>
      <w:lang w:eastAsia="en-US"/>
    </w:rPr>
  </w:style>
  <w:style w:type="paragraph" w:styleId="a8">
    <w:name w:val="List Paragraph"/>
    <w:basedOn w:val="a0"/>
    <w:link w:val="a9"/>
    <w:uiPriority w:val="34"/>
    <w:qFormat/>
    <w:rsid w:val="00777A71"/>
    <w:pPr>
      <w:ind w:left="720"/>
      <w:contextualSpacing/>
    </w:pPr>
  </w:style>
  <w:style w:type="character" w:customStyle="1" w:styleId="20">
    <w:name w:val="Заголовок 2 Знак"/>
    <w:aliases w:val="Глава РНГП Знак"/>
    <w:basedOn w:val="a1"/>
    <w:link w:val="2"/>
    <w:uiPriority w:val="9"/>
    <w:rsid w:val="006E1847"/>
    <w:rPr>
      <w:rFonts w:ascii="Cambria" w:eastAsia="Times New Roman" w:hAnsi="Cambria" w:cs="Times New Roman"/>
      <w:b/>
      <w:bCs/>
      <w:color w:val="4F81BD"/>
      <w:sz w:val="26"/>
      <w:szCs w:val="26"/>
      <w:lang w:eastAsia="en-US"/>
    </w:rPr>
  </w:style>
  <w:style w:type="character" w:customStyle="1" w:styleId="10">
    <w:name w:val="Заголовок 1 Знак"/>
    <w:basedOn w:val="a1"/>
    <w:link w:val="1"/>
    <w:uiPriority w:val="9"/>
    <w:rsid w:val="00860231"/>
    <w:rPr>
      <w:rFonts w:asciiTheme="majorHAnsi" w:eastAsiaTheme="majorEastAsia" w:hAnsiTheme="majorHAnsi" w:cstheme="majorBidi"/>
      <w:b/>
      <w:bCs/>
      <w:color w:val="365F91" w:themeColor="accent1" w:themeShade="BF"/>
      <w:sz w:val="28"/>
      <w:szCs w:val="28"/>
    </w:rPr>
  </w:style>
  <w:style w:type="numbering" w:customStyle="1" w:styleId="2311">
    <w:name w:val="Стиль маркированный2311"/>
    <w:rsid w:val="00860231"/>
    <w:pPr>
      <w:numPr>
        <w:numId w:val="2"/>
      </w:numPr>
    </w:pPr>
  </w:style>
  <w:style w:type="paragraph" w:styleId="aa">
    <w:name w:val="Body Text"/>
    <w:basedOn w:val="a0"/>
    <w:link w:val="ab"/>
    <w:uiPriority w:val="1"/>
    <w:qFormat/>
    <w:rsid w:val="00D410B6"/>
    <w:pPr>
      <w:widowControl w:val="0"/>
      <w:autoSpaceDE w:val="0"/>
      <w:autoSpaceDN w:val="0"/>
      <w:adjustRightInd w:val="0"/>
      <w:spacing w:after="0" w:line="240" w:lineRule="auto"/>
      <w:ind w:left="107" w:firstLine="709"/>
    </w:pPr>
    <w:rPr>
      <w:rFonts w:ascii="Times New Roman" w:hAnsi="Times New Roman" w:cs="Times New Roman"/>
      <w:sz w:val="24"/>
      <w:szCs w:val="24"/>
    </w:rPr>
  </w:style>
  <w:style w:type="character" w:customStyle="1" w:styleId="ab">
    <w:name w:val="Основной текст Знак"/>
    <w:basedOn w:val="a1"/>
    <w:link w:val="aa"/>
    <w:rsid w:val="00D410B6"/>
    <w:rPr>
      <w:rFonts w:ascii="Times New Roman" w:hAnsi="Times New Roman" w:cs="Times New Roman"/>
      <w:sz w:val="24"/>
      <w:szCs w:val="24"/>
    </w:rPr>
  </w:style>
  <w:style w:type="paragraph" w:customStyle="1" w:styleId="TableParagraph">
    <w:name w:val="Table Paragraph"/>
    <w:basedOn w:val="a0"/>
    <w:uiPriority w:val="1"/>
    <w:qFormat/>
    <w:rsid w:val="00D410B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
    <w:name w:val="Заголовок 71"/>
    <w:basedOn w:val="a0"/>
    <w:uiPriority w:val="1"/>
    <w:qFormat/>
    <w:rsid w:val="000D4ED7"/>
    <w:pPr>
      <w:widowControl w:val="0"/>
      <w:autoSpaceDE w:val="0"/>
      <w:autoSpaceDN w:val="0"/>
      <w:adjustRightInd w:val="0"/>
      <w:spacing w:after="0" w:line="240" w:lineRule="auto"/>
      <w:ind w:left="222"/>
      <w:outlineLvl w:val="6"/>
    </w:pPr>
    <w:rPr>
      <w:rFonts w:ascii="Times New Roman" w:hAnsi="Times New Roman" w:cs="Times New Roman"/>
      <w:b/>
      <w:bCs/>
      <w:sz w:val="24"/>
      <w:szCs w:val="24"/>
    </w:rPr>
  </w:style>
  <w:style w:type="paragraph" w:customStyle="1" w:styleId="81">
    <w:name w:val="Заголовок 81"/>
    <w:basedOn w:val="a0"/>
    <w:uiPriority w:val="1"/>
    <w:qFormat/>
    <w:rsid w:val="00C02859"/>
    <w:pPr>
      <w:widowControl w:val="0"/>
      <w:autoSpaceDE w:val="0"/>
      <w:autoSpaceDN w:val="0"/>
      <w:adjustRightInd w:val="0"/>
      <w:spacing w:after="0" w:line="240" w:lineRule="auto"/>
      <w:ind w:left="102"/>
      <w:outlineLvl w:val="7"/>
    </w:pPr>
    <w:rPr>
      <w:rFonts w:ascii="Times New Roman" w:hAnsi="Times New Roman" w:cs="Times New Roman"/>
      <w:b/>
      <w:bCs/>
      <w:i/>
      <w:iCs/>
      <w:sz w:val="24"/>
      <w:szCs w:val="24"/>
    </w:rPr>
  </w:style>
  <w:style w:type="paragraph" w:customStyle="1" w:styleId="11">
    <w:name w:val="Заголовок 11"/>
    <w:basedOn w:val="a0"/>
    <w:next w:val="a0"/>
    <w:uiPriority w:val="1"/>
    <w:qFormat/>
    <w:rsid w:val="001968F3"/>
    <w:pPr>
      <w:widowControl w:val="0"/>
      <w:autoSpaceDE w:val="0"/>
      <w:autoSpaceDN w:val="0"/>
      <w:adjustRightInd w:val="0"/>
      <w:spacing w:after="0" w:line="240" w:lineRule="auto"/>
      <w:ind w:left="708"/>
      <w:jc w:val="both"/>
      <w:outlineLvl w:val="0"/>
    </w:pPr>
    <w:rPr>
      <w:rFonts w:ascii="Times New Roman" w:hAnsi="Times New Roman" w:cs="Times New Roman"/>
      <w:b/>
      <w:bCs/>
      <w:sz w:val="24"/>
      <w:szCs w:val="32"/>
    </w:rPr>
  </w:style>
  <w:style w:type="paragraph" w:customStyle="1" w:styleId="21">
    <w:name w:val="Заголовок 21"/>
    <w:basedOn w:val="a0"/>
    <w:next w:val="a0"/>
    <w:uiPriority w:val="1"/>
    <w:qFormat/>
    <w:rsid w:val="001968F3"/>
    <w:pPr>
      <w:widowControl w:val="0"/>
      <w:autoSpaceDE w:val="0"/>
      <w:autoSpaceDN w:val="0"/>
      <w:adjustRightInd w:val="0"/>
      <w:spacing w:after="0" w:line="240" w:lineRule="auto"/>
      <w:ind w:left="708"/>
      <w:jc w:val="both"/>
      <w:outlineLvl w:val="1"/>
    </w:pPr>
    <w:rPr>
      <w:rFonts w:ascii="Times New Roman" w:hAnsi="Times New Roman" w:cs="Times New Roman"/>
      <w:b/>
      <w:sz w:val="24"/>
      <w:szCs w:val="32"/>
    </w:rPr>
  </w:style>
  <w:style w:type="paragraph" w:customStyle="1" w:styleId="31">
    <w:name w:val="Заголовок 31"/>
    <w:basedOn w:val="a0"/>
    <w:uiPriority w:val="1"/>
    <w:qFormat/>
    <w:rsid w:val="00712BD0"/>
    <w:pPr>
      <w:widowControl w:val="0"/>
      <w:autoSpaceDE w:val="0"/>
      <w:autoSpaceDN w:val="0"/>
      <w:adjustRightInd w:val="0"/>
      <w:spacing w:after="0" w:line="240" w:lineRule="auto"/>
      <w:ind w:left="102"/>
      <w:outlineLvl w:val="2"/>
    </w:pPr>
    <w:rPr>
      <w:rFonts w:ascii="Times New Roman" w:hAnsi="Times New Roman" w:cs="Times New Roman"/>
      <w:b/>
      <w:bCs/>
      <w:sz w:val="28"/>
      <w:szCs w:val="28"/>
    </w:rPr>
  </w:style>
  <w:style w:type="paragraph" w:customStyle="1" w:styleId="41">
    <w:name w:val="Заголовок 41"/>
    <w:basedOn w:val="a0"/>
    <w:uiPriority w:val="1"/>
    <w:qFormat/>
    <w:rsid w:val="00712BD0"/>
    <w:pPr>
      <w:widowControl w:val="0"/>
      <w:autoSpaceDE w:val="0"/>
      <w:autoSpaceDN w:val="0"/>
      <w:adjustRightInd w:val="0"/>
      <w:spacing w:before="64" w:after="0" w:line="240" w:lineRule="auto"/>
      <w:ind w:left="222"/>
      <w:outlineLvl w:val="3"/>
    </w:pPr>
    <w:rPr>
      <w:rFonts w:ascii="Times New Roman" w:hAnsi="Times New Roman" w:cs="Times New Roman"/>
      <w:b/>
      <w:bCs/>
      <w:i/>
      <w:iCs/>
      <w:sz w:val="28"/>
      <w:szCs w:val="28"/>
    </w:rPr>
  </w:style>
  <w:style w:type="paragraph" w:customStyle="1" w:styleId="51">
    <w:name w:val="Заголовок 51"/>
    <w:basedOn w:val="a0"/>
    <w:uiPriority w:val="1"/>
    <w:qFormat/>
    <w:rsid w:val="00712BD0"/>
    <w:pPr>
      <w:widowControl w:val="0"/>
      <w:autoSpaceDE w:val="0"/>
      <w:autoSpaceDN w:val="0"/>
      <w:adjustRightInd w:val="0"/>
      <w:spacing w:after="0" w:line="240" w:lineRule="auto"/>
      <w:ind w:left="102"/>
      <w:outlineLvl w:val="4"/>
    </w:pPr>
    <w:rPr>
      <w:rFonts w:ascii="Times New Roman" w:hAnsi="Times New Roman" w:cs="Times New Roman"/>
      <w:sz w:val="28"/>
      <w:szCs w:val="28"/>
    </w:rPr>
  </w:style>
  <w:style w:type="paragraph" w:customStyle="1" w:styleId="61">
    <w:name w:val="Заголовок 61"/>
    <w:basedOn w:val="a0"/>
    <w:uiPriority w:val="1"/>
    <w:qFormat/>
    <w:rsid w:val="00712BD0"/>
    <w:pPr>
      <w:widowControl w:val="0"/>
      <w:autoSpaceDE w:val="0"/>
      <w:autoSpaceDN w:val="0"/>
      <w:adjustRightInd w:val="0"/>
      <w:spacing w:after="0" w:line="240" w:lineRule="auto"/>
      <w:ind w:left="222"/>
      <w:outlineLvl w:val="5"/>
    </w:pPr>
    <w:rPr>
      <w:rFonts w:ascii="Times New Roman" w:hAnsi="Times New Roman" w:cs="Times New Roman"/>
      <w:i/>
      <w:iCs/>
      <w:sz w:val="28"/>
      <w:szCs w:val="28"/>
    </w:rPr>
  </w:style>
  <w:style w:type="paragraph" w:styleId="ac">
    <w:name w:val="TOC Heading"/>
    <w:basedOn w:val="1"/>
    <w:next w:val="a0"/>
    <w:uiPriority w:val="39"/>
    <w:semiHidden/>
    <w:unhideWhenUsed/>
    <w:qFormat/>
    <w:rsid w:val="000B4D21"/>
    <w:pPr>
      <w:outlineLvl w:val="9"/>
    </w:pPr>
    <w:rPr>
      <w:lang w:eastAsia="en-US"/>
    </w:rPr>
  </w:style>
  <w:style w:type="paragraph" w:styleId="12">
    <w:name w:val="toc 1"/>
    <w:basedOn w:val="a0"/>
    <w:next w:val="a0"/>
    <w:autoRedefine/>
    <w:uiPriority w:val="39"/>
    <w:unhideWhenUsed/>
    <w:rsid w:val="00276AC7"/>
    <w:pPr>
      <w:tabs>
        <w:tab w:val="right" w:leader="dot" w:pos="9850"/>
      </w:tabs>
      <w:spacing w:after="100"/>
      <w:ind w:firstLine="567"/>
      <w:jc w:val="both"/>
    </w:pPr>
  </w:style>
  <w:style w:type="paragraph" w:styleId="22">
    <w:name w:val="toc 2"/>
    <w:basedOn w:val="a0"/>
    <w:next w:val="a0"/>
    <w:autoRedefine/>
    <w:uiPriority w:val="39"/>
    <w:unhideWhenUsed/>
    <w:rsid w:val="003B6C2C"/>
    <w:pPr>
      <w:tabs>
        <w:tab w:val="right" w:leader="dot" w:pos="9850"/>
      </w:tabs>
      <w:spacing w:after="100"/>
      <w:jc w:val="both"/>
    </w:pPr>
  </w:style>
  <w:style w:type="character" w:styleId="ad">
    <w:name w:val="Hyperlink"/>
    <w:basedOn w:val="a1"/>
    <w:uiPriority w:val="99"/>
    <w:unhideWhenUsed/>
    <w:rsid w:val="000B4D21"/>
    <w:rPr>
      <w:color w:val="0000FF" w:themeColor="hyperlink"/>
      <w:u w:val="single"/>
    </w:rPr>
  </w:style>
  <w:style w:type="paragraph" w:styleId="ae">
    <w:name w:val="Balloon Text"/>
    <w:basedOn w:val="a0"/>
    <w:link w:val="af"/>
    <w:uiPriority w:val="99"/>
    <w:semiHidden/>
    <w:unhideWhenUsed/>
    <w:rsid w:val="000B4D2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B4D21"/>
    <w:rPr>
      <w:rFonts w:ascii="Tahoma" w:hAnsi="Tahoma" w:cs="Tahoma"/>
      <w:sz w:val="16"/>
      <w:szCs w:val="16"/>
    </w:rPr>
  </w:style>
  <w:style w:type="paragraph" w:styleId="af0">
    <w:name w:val="header"/>
    <w:basedOn w:val="a0"/>
    <w:link w:val="af1"/>
    <w:uiPriority w:val="99"/>
    <w:unhideWhenUsed/>
    <w:rsid w:val="00DB7C1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DB7C16"/>
  </w:style>
  <w:style w:type="paragraph" w:styleId="af2">
    <w:name w:val="footer"/>
    <w:basedOn w:val="a0"/>
    <w:link w:val="af3"/>
    <w:uiPriority w:val="99"/>
    <w:unhideWhenUsed/>
    <w:rsid w:val="00DB7C1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B7C16"/>
  </w:style>
  <w:style w:type="character" w:customStyle="1" w:styleId="70">
    <w:name w:val="Заголовок 7 Знак"/>
    <w:basedOn w:val="a1"/>
    <w:link w:val="7"/>
    <w:uiPriority w:val="9"/>
    <w:rsid w:val="00264695"/>
    <w:rPr>
      <w:rFonts w:asciiTheme="majorHAnsi" w:eastAsiaTheme="majorEastAsia" w:hAnsiTheme="majorHAnsi" w:cstheme="majorBidi"/>
      <w:i/>
      <w:iCs/>
      <w:color w:val="404040" w:themeColor="text1" w:themeTint="BF"/>
    </w:rPr>
  </w:style>
  <w:style w:type="character" w:customStyle="1" w:styleId="a9">
    <w:name w:val="Абзац списка Знак"/>
    <w:link w:val="a8"/>
    <w:rsid w:val="00E216C0"/>
  </w:style>
  <w:style w:type="table" w:styleId="af4">
    <w:name w:val="Table Grid"/>
    <w:basedOn w:val="a2"/>
    <w:uiPriority w:val="59"/>
    <w:rsid w:val="002B6C4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таблица)"/>
    <w:basedOn w:val="a0"/>
    <w:next w:val="a0"/>
    <w:rsid w:val="00281E64"/>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Default">
    <w:name w:val="Default"/>
    <w:rsid w:val="00B77A8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2">
    <w:name w:val="Heading 2"/>
    <w:basedOn w:val="a0"/>
    <w:next w:val="a0"/>
    <w:uiPriority w:val="1"/>
    <w:qFormat/>
    <w:rsid w:val="00B52D1D"/>
    <w:pPr>
      <w:widowControl w:val="0"/>
      <w:autoSpaceDE w:val="0"/>
      <w:autoSpaceDN w:val="0"/>
      <w:adjustRightInd w:val="0"/>
      <w:spacing w:after="0" w:line="240" w:lineRule="auto"/>
      <w:ind w:left="708"/>
      <w:jc w:val="both"/>
      <w:outlineLvl w:val="1"/>
    </w:pPr>
    <w:rPr>
      <w:rFonts w:ascii="Times New Roman" w:hAnsi="Times New Roman" w:cs="Times New Roman"/>
      <w:b/>
      <w:sz w:val="24"/>
      <w:szCs w:val="32"/>
    </w:rPr>
  </w:style>
  <w:style w:type="paragraph" w:styleId="af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uiPriority w:val="99"/>
    <w:unhideWhenUsed/>
    <w:qFormat/>
    <w:rsid w:val="00D8768F"/>
    <w:pPr>
      <w:spacing w:before="100" w:beforeAutospacing="1" w:after="100" w:afterAutospacing="1" w:line="240" w:lineRule="auto"/>
      <w:jc w:val="center"/>
    </w:pPr>
    <w:rPr>
      <w:rFonts w:ascii="Times New Roman" w:eastAsia="Times New Roman" w:hAnsi="Times New Roman" w:cs="Times New Roman"/>
      <w:color w:val="333333"/>
      <w:sz w:val="20"/>
      <w:szCs w:val="20"/>
    </w:rPr>
  </w:style>
</w:styles>
</file>

<file path=word/webSettings.xml><?xml version="1.0" encoding="utf-8"?>
<w:webSettings xmlns:r="http://schemas.openxmlformats.org/officeDocument/2006/relationships" xmlns:w="http://schemas.openxmlformats.org/wordprocessingml/2006/main">
  <w:divs>
    <w:div w:id="468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3D0AF40DEB68B315CD3E9E93D61B2B17C27B3CCCF0E09t9eCH" TargetMode="External"/><Relationship Id="rId13" Type="http://schemas.openxmlformats.org/officeDocument/2006/relationships/hyperlink" Target="consultantplus://offline/ref=6EB865D9525C42E1396C5D7919EB9E0808DBA948D7B68B315CD3E9E93D61B2B17C27B3CCCF0E09t9eFH" TargetMode="External"/><Relationship Id="rId18" Type="http://schemas.openxmlformats.org/officeDocument/2006/relationships/hyperlink" Target="consultantplus://offline/ref=6EB865D9525C42E1396C5D7919EB9E080FD8AB49D2B68B315CD3E9E93D61B2B17C27B3CCCF0E09t9eCH" TargetMode="External"/><Relationship Id="rId26" Type="http://schemas.openxmlformats.org/officeDocument/2006/relationships/hyperlink" Target="consultantplus://offline/ref=6EB865D9525C42E1396C5D7919EB9E080AD8A940DFBDD63B548AE5EB3At6eEH"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EB865D9525C42E1396C5D7919EB9E080CD8AD48D7B68B315CD3E9E9t3eDH" TargetMode="External"/><Relationship Id="rId34" Type="http://schemas.openxmlformats.org/officeDocument/2006/relationships/hyperlink" Target="http://www.irkobl.ru/economy/strategy/koncept2020.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B865D9525C42E1396C5D7919EB9E0802D0A949D1B68B315CD3E9E93D61B2B17C27B3CCCF0E08t9eEH" TargetMode="External"/><Relationship Id="rId17" Type="http://schemas.openxmlformats.org/officeDocument/2006/relationships/hyperlink" Target="consultantplus://offline/ref=6EB865D9525C42E1396C5D7919EB9E080CDCAC4AD3B68B315CD3E9E93D61B2B17C27B3CCCF0E09t9eFH" TargetMode="External"/><Relationship Id="rId25" Type="http://schemas.openxmlformats.org/officeDocument/2006/relationships/hyperlink" Target="consultantplus://offline/ref=6EB865D9525C42E1396C5D7919EB9E0802D0AF4ED4B68B315CD3E9E93D61B2B17C27B3CCCF0E09t9e9H" TargetMode="External"/><Relationship Id="rId33" Type="http://schemas.openxmlformats.org/officeDocument/2006/relationships/hyperlink" Target="consultantplus://offline/ref=6EB865D9525C42E1396C5D7919EB9E080FDAAA4ADEB68B315CD3E9E93D61B2B17C27B3CCCF0E09t9eF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EB865D9525C42E1396C5D7919EB9E0808D9AF49D3B68B315CD3E9E93D61B2B17C27B3CCCF0E09t9eFH" TargetMode="External"/><Relationship Id="rId20" Type="http://schemas.openxmlformats.org/officeDocument/2006/relationships/hyperlink" Target="consultantplus://offline/ref=6EB865D9525C42E1396C5D7919EB9E0802DBA04CDEB68B315CD3E9E93D61B2B17C27B3CCCF0E08t9eDH" TargetMode="External"/><Relationship Id="rId29" Type="http://schemas.openxmlformats.org/officeDocument/2006/relationships/hyperlink" Target="consultantplus://offline/ref=6EB865D9525C42E1396C5D7919EB9E0802D9AD4CD0B68B315CD3E9E9t3eDH"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B865D9525C42E1396C5D7919EB9E0808DCA849D0B68B315CD3E9E93D61B2B17C27B3CCCF0E09t9eDH" TargetMode="External"/><Relationship Id="rId24" Type="http://schemas.openxmlformats.org/officeDocument/2006/relationships/hyperlink" Target="consultantplus://offline/ref=6EB865D9525C42E1396C43771DEB9E080CDCAB4AD4B68B315CD3E9E9t3eDH" TargetMode="External"/><Relationship Id="rId32" Type="http://schemas.openxmlformats.org/officeDocument/2006/relationships/hyperlink" Target="consultantplus://offline/ref=6EB865D9525C42E1396C5D7919EB9E080ADDAC4CD7BFD63B548AE5EB3A6EEDA67B6EBFCDCF0E089At3eBH"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EB865D9525C42E1396C5D7919EB9E080ADDA14DD6B8D63B548AE5EB3A6EEDA67B6EBFCDCF0E089At3eEH" TargetMode="External"/><Relationship Id="rId23" Type="http://schemas.openxmlformats.org/officeDocument/2006/relationships/hyperlink" Target="consultantplus://offline/ref=6EB865D9525C42E1396C5D7919EB9E0802D8A14BD0B68B315CD3E9E93D61B2B17C27B3CCCF0E09t9eCH" TargetMode="External"/><Relationship Id="rId28" Type="http://schemas.openxmlformats.org/officeDocument/2006/relationships/hyperlink" Target="consultantplus://offline/ref=6EB865D9525C42E1396C5D7919EB9E0808DAAE4ED4B68B315CD3E9E93D61B2B17C27B3CCCF0E09t9e8H" TargetMode="External"/><Relationship Id="rId36" Type="http://schemas.openxmlformats.org/officeDocument/2006/relationships/header" Target="header1.xml"/><Relationship Id="rId10" Type="http://schemas.openxmlformats.org/officeDocument/2006/relationships/hyperlink" Target="consultantplus://offline/ref=6EB865D9525C42E1396C5D7919EB9E080ADEAB4DD2BED63B548AE5EB3A6EEDA67B6EBFCDCF0E089At3eCH" TargetMode="External"/><Relationship Id="rId19" Type="http://schemas.openxmlformats.org/officeDocument/2006/relationships/hyperlink" Target="consultantplus://offline/ref=6EB865D9525C42E1396C5D7919EB9E080AD8AC48D1BCD63B548AE5EB3A6EEDA67B6EBFCDCF0E089At3eDH" TargetMode="External"/><Relationship Id="rId31" Type="http://schemas.openxmlformats.org/officeDocument/2006/relationships/hyperlink" Target="consultantplus://offline/ref=6EB865D9525C42E1396C5D7919EB9E0803DEA04FD6B68B315CD3E9E93D61B2B17C27B3CCCF0E09t9eFH" TargetMode="External"/><Relationship Id="rId4" Type="http://schemas.openxmlformats.org/officeDocument/2006/relationships/settings" Target="settings.xml"/><Relationship Id="rId9" Type="http://schemas.openxmlformats.org/officeDocument/2006/relationships/hyperlink" Target="consultantplus://offline/ref=6EB865D9525C42E1396C5D7919EB9E080DD1A94FD5B68B315CD3E9E93D61B2B17C27B3CCCF0E09t9eCH" TargetMode="External"/><Relationship Id="rId14" Type="http://schemas.openxmlformats.org/officeDocument/2006/relationships/hyperlink" Target="consultantplus://offline/ref=6EB865D9525C42E1396C5D7919EB9E080ADBA84CD6B68B315CD3E9E93D61B2B17C27B3CCCF0E09t9eFH" TargetMode="External"/><Relationship Id="rId22" Type="http://schemas.openxmlformats.org/officeDocument/2006/relationships/hyperlink" Target="consultantplus://offline/ref=6EB865D9525C42E1396C5D7919EB9E080AD8AB40D6B8D63B548AE5EB3A6EEDA67B6EBFCDCF0E089Bt3eEH" TargetMode="External"/><Relationship Id="rId27" Type="http://schemas.openxmlformats.org/officeDocument/2006/relationships/hyperlink" Target="consultantplus://offline/ref=6EB865D9525C42E1396C5D7919EB9E080AD9A148D7BBD63B548AE5EB3A6EEDA67B6EBFCDCF0E089At3eBH" TargetMode="External"/><Relationship Id="rId30" Type="http://schemas.openxmlformats.org/officeDocument/2006/relationships/hyperlink" Target="consultantplus://offline/ref=6EB865D9525C42E1396C5D7919EB9E080ADDA14ED4B4D63B548AE5EB3A6EEDA67B6EBFCDCF0E089At3eBH" TargetMode="External"/><Relationship Id="rId35" Type="http://schemas.openxmlformats.org/officeDocument/2006/relationships/hyperlink" Target="consultantplus://offline/ref=05A4D11E318BA35FF7E8886B0BD15AE625743DF0C16E99554DD69B5DC63A707DF9AAC883m4b3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A4D3-0EEC-467A-BEFD-D526577F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22432</Words>
  <Characters>127863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User</cp:lastModifiedBy>
  <cp:revision>105</cp:revision>
  <cp:lastPrinted>2016-12-09T04:54:00Z</cp:lastPrinted>
  <dcterms:created xsi:type="dcterms:W3CDTF">2016-06-14T05:02:00Z</dcterms:created>
  <dcterms:modified xsi:type="dcterms:W3CDTF">2016-12-09T05:01:00Z</dcterms:modified>
</cp:coreProperties>
</file>